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B8B14" w14:textId="77777777" w:rsidR="00E02E4A" w:rsidRPr="00E02E4A" w:rsidRDefault="00E02E4A" w:rsidP="00E02E4A">
      <w:pPr>
        <w:spacing w:before="100" w:beforeAutospacing="1" w:after="100" w:afterAutospacing="1"/>
        <w:rPr>
          <w:rFonts w:ascii="Times New Roman" w:eastAsia="Times New Roman" w:hAnsi="Times New Roman" w:cs="Times New Roman"/>
          <w:lang w:eastAsia="en-GB"/>
        </w:rPr>
      </w:pPr>
      <w:r w:rsidRPr="00E02E4A">
        <w:rPr>
          <w:rFonts w:ascii="Calibri" w:eastAsia="Times New Roman" w:hAnsi="Calibri" w:cs="Calibri"/>
          <w:b/>
          <w:bCs/>
          <w:sz w:val="32"/>
          <w:szCs w:val="32"/>
          <w:lang w:eastAsia="en-GB"/>
        </w:rPr>
        <w:t xml:space="preserve">White Paper: Planning for the Future </w:t>
      </w:r>
    </w:p>
    <w:p w14:paraId="3AC36657" w14:textId="5ACCB245" w:rsidR="00E02E4A" w:rsidRPr="00E02E4A" w:rsidRDefault="00A102C7" w:rsidP="0083367B">
      <w:pPr>
        <w:spacing w:before="100" w:beforeAutospacing="1" w:after="100" w:afterAutospacing="1" w:line="276" w:lineRule="auto"/>
        <w:rPr>
          <w:rFonts w:ascii="Times New Roman" w:eastAsia="Times New Roman" w:hAnsi="Times New Roman" w:cs="Times New Roman"/>
          <w:lang w:eastAsia="en-GB"/>
        </w:rPr>
      </w:pPr>
      <w:r>
        <w:rPr>
          <w:rFonts w:ascii="Calibri" w:eastAsia="Times New Roman" w:hAnsi="Calibri" w:cs="Calibri"/>
          <w:b/>
          <w:bCs/>
          <w:lang w:eastAsia="en-GB"/>
        </w:rPr>
        <w:t xml:space="preserve">Hawthorn </w:t>
      </w:r>
      <w:r w:rsidR="00E02E4A" w:rsidRPr="00E02E4A">
        <w:rPr>
          <w:rFonts w:ascii="Calibri" w:eastAsia="Times New Roman" w:hAnsi="Calibri" w:cs="Calibri"/>
          <w:b/>
          <w:bCs/>
          <w:lang w:eastAsia="en-GB"/>
        </w:rPr>
        <w:t xml:space="preserve"> Parish Council</w:t>
      </w:r>
      <w:r>
        <w:rPr>
          <w:rFonts w:ascii="Calibri" w:eastAsia="Times New Roman" w:hAnsi="Calibri" w:cs="Calibri"/>
          <w:b/>
          <w:bCs/>
          <w:lang w:eastAsia="en-GB"/>
        </w:rPr>
        <w:t xml:space="preserve">’s </w:t>
      </w:r>
      <w:r w:rsidR="00E02E4A" w:rsidRPr="00E02E4A">
        <w:rPr>
          <w:rFonts w:ascii="Calibri" w:eastAsia="Times New Roman" w:hAnsi="Calibri" w:cs="Calibri"/>
          <w:b/>
          <w:bCs/>
          <w:lang w:eastAsia="en-GB"/>
        </w:rPr>
        <w:t xml:space="preserve"> response </w:t>
      </w:r>
      <w:r>
        <w:rPr>
          <w:rFonts w:ascii="Calibri" w:eastAsia="Times New Roman" w:hAnsi="Calibri" w:cs="Calibri"/>
          <w:b/>
          <w:bCs/>
          <w:lang w:eastAsia="en-GB"/>
        </w:rPr>
        <w:t>as agreed at the Monthly Meeting held on October 19</w:t>
      </w:r>
      <w:r w:rsidRPr="00A102C7">
        <w:rPr>
          <w:rFonts w:ascii="Calibri" w:eastAsia="Times New Roman" w:hAnsi="Calibri" w:cs="Calibri"/>
          <w:b/>
          <w:bCs/>
          <w:vertAlign w:val="superscript"/>
          <w:lang w:eastAsia="en-GB"/>
        </w:rPr>
        <w:t>th</w:t>
      </w:r>
      <w:r>
        <w:rPr>
          <w:rFonts w:ascii="Calibri" w:eastAsia="Times New Roman" w:hAnsi="Calibri" w:cs="Calibri"/>
          <w:b/>
          <w:bCs/>
          <w:lang w:eastAsia="en-GB"/>
        </w:rPr>
        <w:t>, 2020</w:t>
      </w:r>
    </w:p>
    <w:p w14:paraId="3F43C4D9" w14:textId="0327DA20" w:rsidR="00EC5DC5" w:rsidRPr="00E02E4A" w:rsidRDefault="00A102C7" w:rsidP="0083367B">
      <w:pPr>
        <w:spacing w:line="276" w:lineRule="auto"/>
        <w:rPr>
          <w:rFonts w:ascii="Calibri" w:eastAsia="Times New Roman" w:hAnsi="Calibri" w:cs="Calibri"/>
          <w:lang w:eastAsia="en-GB"/>
        </w:rPr>
      </w:pPr>
      <w:r>
        <w:rPr>
          <w:rFonts w:ascii="Calibri" w:eastAsia="Times New Roman" w:hAnsi="Calibri" w:cs="Calibri"/>
          <w:lang w:eastAsia="en-GB"/>
        </w:rPr>
        <w:t xml:space="preserve">The Planning </w:t>
      </w:r>
      <w:r w:rsidR="001055F8">
        <w:rPr>
          <w:rFonts w:ascii="Calibri" w:eastAsia="Times New Roman" w:hAnsi="Calibri" w:cs="Calibri"/>
          <w:lang w:eastAsia="en-GB"/>
        </w:rPr>
        <w:t>for</w:t>
      </w:r>
      <w:r>
        <w:rPr>
          <w:rFonts w:ascii="Calibri" w:eastAsia="Times New Roman" w:hAnsi="Calibri" w:cs="Calibri"/>
          <w:lang w:eastAsia="en-GB"/>
        </w:rPr>
        <w:t xml:space="preserve"> the Future White Paper is proposing far-reaching </w:t>
      </w:r>
      <w:r w:rsidR="00E02E4A" w:rsidRPr="00E02E4A">
        <w:rPr>
          <w:rFonts w:ascii="Calibri" w:eastAsia="Times New Roman" w:hAnsi="Calibri" w:cs="Calibri"/>
          <w:lang w:eastAsia="en-GB"/>
        </w:rPr>
        <w:t xml:space="preserve"> </w:t>
      </w:r>
      <w:r>
        <w:rPr>
          <w:rFonts w:ascii="Calibri" w:eastAsia="Times New Roman" w:hAnsi="Calibri" w:cs="Calibri"/>
          <w:lang w:eastAsia="en-GB"/>
        </w:rPr>
        <w:t xml:space="preserve">changes to the existing </w:t>
      </w:r>
      <w:r w:rsidR="00E02E4A" w:rsidRPr="00E02E4A">
        <w:rPr>
          <w:rFonts w:ascii="Calibri" w:eastAsia="Times New Roman" w:hAnsi="Calibri" w:cs="Calibri"/>
          <w:lang w:eastAsia="en-GB"/>
        </w:rPr>
        <w:t xml:space="preserve">planning system. </w:t>
      </w:r>
      <w:r>
        <w:rPr>
          <w:rFonts w:ascii="Calibri" w:eastAsia="Times New Roman" w:hAnsi="Calibri" w:cs="Calibri"/>
          <w:lang w:eastAsia="en-GB"/>
        </w:rPr>
        <w:t xml:space="preserve">Whilst it includes </w:t>
      </w:r>
      <w:r w:rsidR="00E02E4A" w:rsidRPr="00E02E4A">
        <w:rPr>
          <w:rFonts w:ascii="Calibri" w:eastAsia="Times New Roman" w:hAnsi="Calibri" w:cs="Calibri"/>
          <w:lang w:eastAsia="en-GB"/>
        </w:rPr>
        <w:t xml:space="preserve">some positive </w:t>
      </w:r>
      <w:r>
        <w:rPr>
          <w:rFonts w:ascii="Calibri" w:eastAsia="Times New Roman" w:hAnsi="Calibri" w:cs="Calibri"/>
          <w:lang w:eastAsia="en-GB"/>
        </w:rPr>
        <w:t>ideas</w:t>
      </w:r>
      <w:r w:rsidR="00E02E4A" w:rsidRPr="00E02E4A">
        <w:rPr>
          <w:rFonts w:ascii="Calibri" w:eastAsia="Times New Roman" w:hAnsi="Calibri" w:cs="Calibri"/>
          <w:lang w:eastAsia="en-GB"/>
        </w:rPr>
        <w:t xml:space="preserve"> </w:t>
      </w:r>
      <w:r>
        <w:rPr>
          <w:rFonts w:ascii="Calibri" w:eastAsia="Times New Roman" w:hAnsi="Calibri" w:cs="Calibri"/>
          <w:lang w:eastAsia="en-GB"/>
        </w:rPr>
        <w:t xml:space="preserve">such as </w:t>
      </w:r>
      <w:r w:rsidR="00E02E4A" w:rsidRPr="00E02E4A">
        <w:rPr>
          <w:rFonts w:ascii="Calibri" w:eastAsia="Times New Roman" w:hAnsi="Calibri" w:cs="Calibri"/>
          <w:lang w:eastAsia="en-GB"/>
        </w:rPr>
        <w:t xml:space="preserve">streamlining applications, developer contributions and improving access to decision-making by the community with more digitisation </w:t>
      </w:r>
      <w:r>
        <w:rPr>
          <w:rFonts w:ascii="Calibri" w:eastAsia="Times New Roman" w:hAnsi="Calibri" w:cs="Calibri"/>
          <w:lang w:eastAsia="en-GB"/>
        </w:rPr>
        <w:t xml:space="preserve">and </w:t>
      </w:r>
      <w:r w:rsidR="00EC5DC5">
        <w:rPr>
          <w:rFonts w:ascii="Calibri" w:eastAsia="Times New Roman" w:hAnsi="Calibri" w:cs="Calibri"/>
          <w:lang w:eastAsia="en-GB"/>
        </w:rPr>
        <w:t xml:space="preserve">in addition </w:t>
      </w:r>
      <w:r w:rsidRPr="00E02E4A">
        <w:rPr>
          <w:rFonts w:ascii="Calibri" w:eastAsia="Times New Roman" w:hAnsi="Calibri" w:cs="Calibri"/>
          <w:lang w:eastAsia="en-GB"/>
        </w:rPr>
        <w:t xml:space="preserve">reducing the </w:t>
      </w:r>
      <w:r>
        <w:rPr>
          <w:rFonts w:ascii="Calibri" w:eastAsia="Times New Roman" w:hAnsi="Calibri" w:cs="Calibri"/>
          <w:lang w:eastAsia="en-GB"/>
        </w:rPr>
        <w:t>current drawn-out</w:t>
      </w:r>
      <w:r w:rsidRPr="00E02E4A">
        <w:rPr>
          <w:rFonts w:ascii="Calibri" w:eastAsia="Times New Roman" w:hAnsi="Calibri" w:cs="Calibri"/>
          <w:lang w:eastAsia="en-GB"/>
        </w:rPr>
        <w:t xml:space="preserve"> Local Plan process</w:t>
      </w:r>
      <w:r w:rsidR="00EC5DC5">
        <w:rPr>
          <w:rFonts w:ascii="Calibri" w:eastAsia="Times New Roman" w:hAnsi="Calibri" w:cs="Calibri"/>
          <w:lang w:eastAsia="en-GB"/>
        </w:rPr>
        <w:t xml:space="preserve">, these are completely offset </w:t>
      </w:r>
      <w:r w:rsidR="00E02E4A" w:rsidRPr="00E02E4A">
        <w:rPr>
          <w:rFonts w:ascii="Calibri" w:eastAsia="Times New Roman" w:hAnsi="Calibri" w:cs="Calibri"/>
          <w:lang w:eastAsia="en-GB"/>
        </w:rPr>
        <w:t xml:space="preserve">by the </w:t>
      </w:r>
      <w:r w:rsidR="00EC5DC5">
        <w:rPr>
          <w:rFonts w:ascii="Calibri" w:eastAsia="Times New Roman" w:hAnsi="Calibri" w:cs="Calibri"/>
          <w:lang w:eastAsia="en-GB"/>
        </w:rPr>
        <w:t>following</w:t>
      </w:r>
      <w:r w:rsidR="00C159A8">
        <w:rPr>
          <w:rFonts w:ascii="Calibri" w:eastAsia="Times New Roman" w:hAnsi="Calibri" w:cs="Calibri"/>
          <w:lang w:eastAsia="en-GB"/>
        </w:rPr>
        <w:t xml:space="preserve">, as shown below </w:t>
      </w:r>
      <w:r w:rsidR="00EC5DC5">
        <w:rPr>
          <w:rFonts w:ascii="Calibri" w:eastAsia="Times New Roman" w:hAnsi="Calibri" w:cs="Calibri"/>
          <w:lang w:eastAsia="en-GB"/>
        </w:rPr>
        <w:t>which will have a detrimental effect on local communities.</w:t>
      </w:r>
    </w:p>
    <w:p w14:paraId="26A216A0" w14:textId="77777777" w:rsidR="00C159A8" w:rsidRPr="00C159A8" w:rsidRDefault="00C159A8" w:rsidP="0083367B">
      <w:pPr>
        <w:pStyle w:val="ListParagraph"/>
        <w:numPr>
          <w:ilvl w:val="0"/>
          <w:numId w:val="3"/>
        </w:numPr>
        <w:spacing w:before="100" w:beforeAutospacing="1" w:after="100" w:afterAutospacing="1" w:line="276" w:lineRule="auto"/>
        <w:ind w:left="426" w:hanging="426"/>
        <w:rPr>
          <w:rFonts w:ascii="Times New Roman" w:eastAsia="Times New Roman" w:hAnsi="Times New Roman" w:cs="Times New Roman"/>
          <w:b/>
          <w:bCs/>
          <w:lang w:eastAsia="en-GB"/>
        </w:rPr>
      </w:pPr>
      <w:r w:rsidRPr="00C159A8">
        <w:rPr>
          <w:rFonts w:ascii="Calibri" w:eastAsia="Times New Roman" w:hAnsi="Calibri" w:cs="Calibri"/>
          <w:b/>
          <w:bCs/>
          <w:lang w:eastAsia="en-GB"/>
        </w:rPr>
        <w:t>Housing targets</w:t>
      </w:r>
    </w:p>
    <w:p w14:paraId="6DB792BA" w14:textId="6F298361" w:rsidR="00E02E4A" w:rsidRPr="00EC5DC5" w:rsidRDefault="00E02E4A" w:rsidP="0083367B">
      <w:pPr>
        <w:pStyle w:val="ListParagraph"/>
        <w:spacing w:before="100" w:beforeAutospacing="1" w:after="100" w:afterAutospacing="1" w:line="276" w:lineRule="auto"/>
        <w:ind w:left="426"/>
        <w:rPr>
          <w:rFonts w:ascii="Times New Roman" w:eastAsia="Times New Roman" w:hAnsi="Times New Roman" w:cs="Times New Roman"/>
          <w:lang w:eastAsia="en-GB"/>
        </w:rPr>
      </w:pPr>
      <w:r w:rsidRPr="00EC5DC5">
        <w:rPr>
          <w:rFonts w:ascii="Calibri" w:eastAsia="Times New Roman" w:hAnsi="Calibri" w:cs="Calibri"/>
          <w:lang w:eastAsia="en-GB"/>
        </w:rPr>
        <w:t xml:space="preserve">The imposition of housing targets by central government removes decision-making from local authorities and reduces the role and influence of locally elected members and their communities. </w:t>
      </w:r>
    </w:p>
    <w:p w14:paraId="104494A7" w14:textId="77777777" w:rsidR="00EC5DC5" w:rsidRPr="00EC5DC5" w:rsidRDefault="00EC5DC5" w:rsidP="0083367B">
      <w:pPr>
        <w:pStyle w:val="ListParagraph"/>
        <w:spacing w:before="100" w:beforeAutospacing="1" w:after="100" w:afterAutospacing="1" w:line="276" w:lineRule="auto"/>
        <w:ind w:left="426"/>
        <w:rPr>
          <w:rFonts w:ascii="Times New Roman" w:eastAsia="Times New Roman" w:hAnsi="Times New Roman" w:cs="Times New Roman"/>
          <w:lang w:eastAsia="en-GB"/>
        </w:rPr>
      </w:pPr>
    </w:p>
    <w:p w14:paraId="1D4D840B" w14:textId="77777777" w:rsidR="00C159A8" w:rsidRDefault="00C159A8" w:rsidP="0083367B">
      <w:pPr>
        <w:pStyle w:val="ListParagraph"/>
        <w:numPr>
          <w:ilvl w:val="0"/>
          <w:numId w:val="3"/>
        </w:numPr>
        <w:spacing w:before="100" w:beforeAutospacing="1" w:after="100" w:afterAutospacing="1" w:line="276" w:lineRule="auto"/>
        <w:ind w:left="426" w:hanging="426"/>
        <w:rPr>
          <w:rFonts w:ascii="Times New Roman" w:eastAsia="Times New Roman" w:hAnsi="Times New Roman" w:cs="Times New Roman"/>
          <w:b/>
          <w:bCs/>
          <w:lang w:eastAsia="en-GB"/>
        </w:rPr>
      </w:pPr>
      <w:r w:rsidRPr="00C159A8">
        <w:rPr>
          <w:rFonts w:ascii="Times New Roman" w:eastAsia="Times New Roman" w:hAnsi="Times New Roman" w:cs="Times New Roman"/>
          <w:b/>
          <w:bCs/>
          <w:lang w:eastAsia="en-GB"/>
        </w:rPr>
        <w:t>Approval system</w:t>
      </w:r>
    </w:p>
    <w:p w14:paraId="284B8CCB" w14:textId="09D22B5A" w:rsidR="00EC5DC5" w:rsidRDefault="00EC5DC5" w:rsidP="0083367B">
      <w:pPr>
        <w:pStyle w:val="ListParagraph"/>
        <w:spacing w:before="100" w:beforeAutospacing="1" w:after="100" w:afterAutospacing="1" w:line="276" w:lineRule="auto"/>
        <w:ind w:left="426"/>
        <w:rPr>
          <w:rFonts w:ascii="Calibri" w:eastAsia="Times New Roman" w:hAnsi="Calibri" w:cs="Calibri"/>
          <w:lang w:eastAsia="en-GB"/>
        </w:rPr>
      </w:pPr>
      <w:r w:rsidRPr="00C159A8">
        <w:rPr>
          <w:rFonts w:ascii="Calibri" w:eastAsia="Times New Roman" w:hAnsi="Calibri" w:cs="Calibri"/>
          <w:lang w:eastAsia="en-GB"/>
        </w:rPr>
        <w:t xml:space="preserve">The reforms whilst facilitating a much simpler and quicker approval system heavily favours the developer. The current </w:t>
      </w:r>
      <w:r w:rsidR="00E02E4A" w:rsidRPr="00C159A8">
        <w:rPr>
          <w:rFonts w:ascii="Calibri" w:eastAsia="Times New Roman" w:hAnsi="Calibri" w:cs="Calibri"/>
          <w:lang w:eastAsia="en-GB"/>
        </w:rPr>
        <w:t xml:space="preserve"> requirements for reports and assessments which are currently required to ensure the site is appropriate</w:t>
      </w:r>
      <w:r w:rsidRPr="00C159A8">
        <w:rPr>
          <w:rFonts w:ascii="Calibri" w:eastAsia="Times New Roman" w:hAnsi="Calibri" w:cs="Calibri"/>
          <w:lang w:eastAsia="en-GB"/>
        </w:rPr>
        <w:t xml:space="preserve">, that </w:t>
      </w:r>
      <w:r w:rsidR="00E02E4A" w:rsidRPr="00C159A8">
        <w:rPr>
          <w:rFonts w:ascii="Calibri" w:eastAsia="Times New Roman" w:hAnsi="Calibri" w:cs="Calibri"/>
          <w:lang w:eastAsia="en-GB"/>
        </w:rPr>
        <w:t xml:space="preserve">the NPPF is followed and </w:t>
      </w:r>
      <w:r w:rsidRPr="00C159A8">
        <w:rPr>
          <w:rFonts w:ascii="Calibri" w:eastAsia="Times New Roman" w:hAnsi="Calibri" w:cs="Calibri"/>
          <w:lang w:eastAsia="en-GB"/>
        </w:rPr>
        <w:t>full consultation has taken place are essential. Hawthorn Parish Council strongly oppose these changes.</w:t>
      </w:r>
    </w:p>
    <w:p w14:paraId="5ED5DD55" w14:textId="77777777" w:rsidR="00C159A8" w:rsidRPr="00C159A8" w:rsidRDefault="00C159A8" w:rsidP="0083367B">
      <w:pPr>
        <w:pStyle w:val="ListParagraph"/>
        <w:spacing w:before="100" w:beforeAutospacing="1" w:after="100" w:afterAutospacing="1" w:line="276" w:lineRule="auto"/>
        <w:ind w:left="426"/>
        <w:rPr>
          <w:rFonts w:ascii="Times New Roman" w:eastAsia="Times New Roman" w:hAnsi="Times New Roman" w:cs="Times New Roman"/>
          <w:b/>
          <w:bCs/>
          <w:lang w:eastAsia="en-GB"/>
        </w:rPr>
      </w:pPr>
    </w:p>
    <w:p w14:paraId="5A1DFE75" w14:textId="77777777" w:rsidR="00C159A8" w:rsidRDefault="00C159A8" w:rsidP="0083367B">
      <w:pPr>
        <w:pStyle w:val="ListParagraph"/>
        <w:numPr>
          <w:ilvl w:val="0"/>
          <w:numId w:val="3"/>
        </w:numPr>
        <w:spacing w:before="100" w:beforeAutospacing="1" w:after="100" w:afterAutospacing="1" w:line="276" w:lineRule="auto"/>
        <w:ind w:left="426" w:hanging="426"/>
        <w:rPr>
          <w:rFonts w:ascii="Calibri" w:eastAsia="Times New Roman" w:hAnsi="Calibri" w:cs="Calibri"/>
          <w:b/>
          <w:bCs/>
          <w:lang w:eastAsia="en-GB"/>
        </w:rPr>
      </w:pPr>
      <w:r w:rsidRPr="00C159A8">
        <w:rPr>
          <w:rFonts w:ascii="Calibri" w:eastAsia="Times New Roman" w:hAnsi="Calibri" w:cs="Calibri"/>
          <w:b/>
          <w:bCs/>
          <w:lang w:eastAsia="en-GB"/>
        </w:rPr>
        <w:t>S106</w:t>
      </w:r>
    </w:p>
    <w:p w14:paraId="4430AE4C" w14:textId="76CF3E3A" w:rsidR="00C159A8" w:rsidRDefault="00C159A8" w:rsidP="0083367B">
      <w:pPr>
        <w:pStyle w:val="ListParagraph"/>
        <w:spacing w:before="100" w:beforeAutospacing="1" w:after="100" w:afterAutospacing="1" w:line="276" w:lineRule="auto"/>
        <w:ind w:left="426"/>
        <w:rPr>
          <w:rFonts w:ascii="Calibri" w:eastAsia="Times New Roman" w:hAnsi="Calibri" w:cs="Calibri"/>
          <w:lang w:eastAsia="en-GB"/>
        </w:rPr>
      </w:pPr>
      <w:r>
        <w:rPr>
          <w:rFonts w:ascii="Calibri" w:eastAsia="Times New Roman" w:hAnsi="Calibri" w:cs="Calibri"/>
          <w:lang w:eastAsia="en-GB"/>
        </w:rPr>
        <w:t xml:space="preserve">A </w:t>
      </w:r>
      <w:r w:rsidR="00E02E4A" w:rsidRPr="00C159A8">
        <w:rPr>
          <w:rFonts w:ascii="Calibri" w:eastAsia="Times New Roman" w:hAnsi="Calibri" w:cs="Calibri"/>
          <w:lang w:eastAsia="en-GB"/>
        </w:rPr>
        <w:t xml:space="preserve"> key proposal of the paper is in simplifying the collection of developer contributions. Section 106 agreements will be </w:t>
      </w:r>
      <w:r>
        <w:rPr>
          <w:rFonts w:ascii="Calibri" w:eastAsia="Times New Roman" w:hAnsi="Calibri" w:cs="Calibri"/>
          <w:lang w:eastAsia="en-GB"/>
        </w:rPr>
        <w:t xml:space="preserve">abandoned whilst </w:t>
      </w:r>
      <w:r w:rsidR="00E02E4A" w:rsidRPr="00C159A8">
        <w:rPr>
          <w:rFonts w:ascii="Calibri" w:eastAsia="Times New Roman" w:hAnsi="Calibri" w:cs="Calibri"/>
          <w:lang w:eastAsia="en-GB"/>
        </w:rPr>
        <w:t xml:space="preserve"> the existing Community Infrastructure Levy will be</w:t>
      </w:r>
      <w:r>
        <w:rPr>
          <w:rFonts w:ascii="Calibri" w:eastAsia="Times New Roman" w:hAnsi="Calibri" w:cs="Calibri"/>
          <w:lang w:eastAsia="en-GB"/>
        </w:rPr>
        <w:t xml:space="preserve">come </w:t>
      </w:r>
      <w:r w:rsidR="00E02E4A" w:rsidRPr="00C159A8">
        <w:rPr>
          <w:rFonts w:ascii="Calibri" w:eastAsia="Times New Roman" w:hAnsi="Calibri" w:cs="Calibri"/>
          <w:lang w:eastAsia="en-GB"/>
        </w:rPr>
        <w:t xml:space="preserve">a </w:t>
      </w:r>
      <w:r w:rsidR="001055F8" w:rsidRPr="00C159A8">
        <w:rPr>
          <w:rFonts w:ascii="Calibri" w:eastAsia="Times New Roman" w:hAnsi="Calibri" w:cs="Calibri"/>
          <w:lang w:eastAsia="en-GB"/>
        </w:rPr>
        <w:t>nationally set</w:t>
      </w:r>
      <w:r w:rsidR="00E02E4A" w:rsidRPr="00C159A8">
        <w:rPr>
          <w:rFonts w:ascii="Calibri" w:eastAsia="Times New Roman" w:hAnsi="Calibri" w:cs="Calibri"/>
          <w:lang w:eastAsia="en-GB"/>
        </w:rPr>
        <w:t xml:space="preserve"> levy on development value</w:t>
      </w:r>
      <w:r>
        <w:rPr>
          <w:rFonts w:ascii="Calibri" w:eastAsia="Times New Roman" w:hAnsi="Calibri" w:cs="Calibri"/>
          <w:lang w:eastAsia="en-GB"/>
        </w:rPr>
        <w:t xml:space="preserve">. </w:t>
      </w:r>
      <w:r w:rsidRPr="00E02E4A">
        <w:rPr>
          <w:rFonts w:ascii="Calibri" w:eastAsia="Times New Roman" w:hAnsi="Calibri" w:cs="Calibri"/>
          <w:lang w:eastAsia="en-GB"/>
        </w:rPr>
        <w:t>Th</w:t>
      </w:r>
      <w:r>
        <w:rPr>
          <w:rFonts w:ascii="Calibri" w:eastAsia="Times New Roman" w:hAnsi="Calibri" w:cs="Calibri"/>
          <w:lang w:eastAsia="en-GB"/>
        </w:rPr>
        <w:t xml:space="preserve">is is not </w:t>
      </w:r>
      <w:r w:rsidRPr="00E02E4A">
        <w:rPr>
          <w:rFonts w:ascii="Calibri" w:eastAsia="Times New Roman" w:hAnsi="Calibri" w:cs="Calibri"/>
          <w:lang w:eastAsia="en-GB"/>
        </w:rPr>
        <w:t xml:space="preserve">appropriate when the amount of infrastructure needed for different developments can vary considerably </w:t>
      </w:r>
      <w:r>
        <w:rPr>
          <w:rFonts w:ascii="Calibri" w:eastAsia="Times New Roman" w:hAnsi="Calibri" w:cs="Calibri"/>
          <w:lang w:eastAsia="en-GB"/>
        </w:rPr>
        <w:t>throughout the country and does not take into account the different needs of different regions and areas.</w:t>
      </w:r>
    </w:p>
    <w:p w14:paraId="69CA7B0D" w14:textId="77777777" w:rsidR="00141D5E" w:rsidRDefault="00C159A8" w:rsidP="00866CE4">
      <w:pPr>
        <w:spacing w:before="100" w:beforeAutospacing="1" w:after="100" w:afterAutospacing="1" w:line="276" w:lineRule="auto"/>
        <w:rPr>
          <w:rFonts w:eastAsia="Times New Roman" w:cstheme="minorHAnsi"/>
          <w:lang w:eastAsia="en-GB"/>
        </w:rPr>
      </w:pPr>
      <w:r w:rsidRPr="00CB5307">
        <w:rPr>
          <w:rFonts w:eastAsia="Times New Roman" w:cstheme="minorHAnsi"/>
          <w:lang w:eastAsia="en-GB"/>
        </w:rPr>
        <w:t xml:space="preserve">In summary Hawthorn Parish Council feels that </w:t>
      </w:r>
      <w:r w:rsidR="00754E9B" w:rsidRPr="00CB5307">
        <w:rPr>
          <w:rFonts w:eastAsia="Times New Roman" w:cstheme="minorHAnsi"/>
          <w:lang w:eastAsia="en-GB"/>
        </w:rPr>
        <w:t xml:space="preserve">these </w:t>
      </w:r>
      <w:r w:rsidRPr="00CB5307">
        <w:rPr>
          <w:rFonts w:eastAsia="Times New Roman" w:cstheme="minorHAnsi"/>
          <w:lang w:eastAsia="en-GB"/>
        </w:rPr>
        <w:t xml:space="preserve"> proposals contained in the White Paper are significantly worse</w:t>
      </w:r>
      <w:r w:rsidR="00754E9B" w:rsidRPr="00CB5307">
        <w:rPr>
          <w:rFonts w:eastAsia="Times New Roman" w:cstheme="minorHAnsi"/>
          <w:lang w:eastAsia="en-GB"/>
        </w:rPr>
        <w:t xml:space="preserve"> than the existing system. They </w:t>
      </w:r>
      <w:r w:rsidRPr="00CB5307">
        <w:rPr>
          <w:rFonts w:eastAsia="Times New Roman" w:cstheme="minorHAnsi"/>
          <w:lang w:eastAsia="en-GB"/>
        </w:rPr>
        <w:t xml:space="preserve"> will impose top-down government targets, </w:t>
      </w:r>
      <w:r w:rsidR="00754E9B" w:rsidRPr="00CB5307">
        <w:rPr>
          <w:rFonts w:eastAsia="Times New Roman" w:cstheme="minorHAnsi"/>
          <w:lang w:eastAsia="en-GB"/>
        </w:rPr>
        <w:t>alienate</w:t>
      </w:r>
      <w:r w:rsidRPr="00CB5307">
        <w:rPr>
          <w:rFonts w:eastAsia="Times New Roman" w:cstheme="minorHAnsi"/>
          <w:lang w:eastAsia="en-GB"/>
        </w:rPr>
        <w:t xml:space="preserve"> local i</w:t>
      </w:r>
      <w:r w:rsidR="00754E9B" w:rsidRPr="00CB5307">
        <w:rPr>
          <w:rFonts w:eastAsia="Times New Roman" w:cstheme="minorHAnsi"/>
          <w:lang w:eastAsia="en-GB"/>
        </w:rPr>
        <w:t xml:space="preserve">nvolvement and participation, </w:t>
      </w:r>
      <w:r w:rsidRPr="00CB5307">
        <w:rPr>
          <w:rFonts w:eastAsia="Times New Roman" w:cstheme="minorHAnsi"/>
          <w:lang w:eastAsia="en-GB"/>
        </w:rPr>
        <w:t xml:space="preserve">and </w:t>
      </w:r>
      <w:r w:rsidR="00754E9B" w:rsidRPr="00CB5307">
        <w:rPr>
          <w:rFonts w:eastAsia="Times New Roman" w:cstheme="minorHAnsi"/>
          <w:lang w:eastAsia="en-GB"/>
        </w:rPr>
        <w:t>sacrifice</w:t>
      </w:r>
      <w:r w:rsidRPr="00CB5307">
        <w:rPr>
          <w:rFonts w:eastAsia="Times New Roman" w:cstheme="minorHAnsi"/>
          <w:lang w:eastAsia="en-GB"/>
        </w:rPr>
        <w:t xml:space="preserve"> proper planning controls </w:t>
      </w:r>
      <w:r w:rsidR="00754E9B" w:rsidRPr="00CB5307">
        <w:rPr>
          <w:rFonts w:eastAsia="Times New Roman" w:cstheme="minorHAnsi"/>
          <w:lang w:eastAsia="en-GB"/>
        </w:rPr>
        <w:t xml:space="preserve">simply </w:t>
      </w:r>
      <w:r w:rsidRPr="00CB5307">
        <w:rPr>
          <w:rFonts w:eastAsia="Times New Roman" w:cstheme="minorHAnsi"/>
          <w:lang w:eastAsia="en-GB"/>
        </w:rPr>
        <w:t xml:space="preserve">to speed up </w:t>
      </w:r>
      <w:r w:rsidR="00754E9B" w:rsidRPr="00CB5307">
        <w:rPr>
          <w:rFonts w:eastAsia="Times New Roman" w:cstheme="minorHAnsi"/>
          <w:lang w:eastAsia="en-GB"/>
        </w:rPr>
        <w:t xml:space="preserve">housing development. </w:t>
      </w:r>
      <w:r w:rsidRPr="00CB5307">
        <w:rPr>
          <w:rFonts w:eastAsia="Times New Roman" w:cstheme="minorHAnsi"/>
          <w:lang w:eastAsia="en-GB"/>
        </w:rPr>
        <w:t xml:space="preserve"> </w:t>
      </w:r>
    </w:p>
    <w:p w14:paraId="1A14FCC4" w14:textId="77777777" w:rsidR="00141D5E" w:rsidRDefault="00CB5307" w:rsidP="00866CE4">
      <w:pPr>
        <w:spacing w:before="100" w:beforeAutospacing="1" w:after="100" w:afterAutospacing="1" w:line="276" w:lineRule="auto"/>
        <w:rPr>
          <w:rFonts w:eastAsia="Times New Roman" w:cstheme="minorHAnsi"/>
          <w:color w:val="000000"/>
          <w:lang w:eastAsia="en-GB"/>
        </w:rPr>
      </w:pPr>
      <w:r w:rsidRPr="00CB5307">
        <w:rPr>
          <w:rFonts w:eastAsia="Times New Roman" w:cstheme="minorHAnsi"/>
          <w:color w:val="000000"/>
          <w:lang w:eastAsia="en-GB"/>
        </w:rPr>
        <w:t xml:space="preserve">A great many planning applications will be automatically granted and therefore areas such as "protected" and "green belt" will fall under the heading of "growth area".  Consequently because of the so-called need for many more houses to be built, smaller villages will eventually lose their identity because the green belt and protected areas will become eradicated. </w:t>
      </w:r>
    </w:p>
    <w:p w14:paraId="229B634A" w14:textId="7D0D28E3" w:rsidR="00CB5307" w:rsidRPr="00CB5307" w:rsidRDefault="006F07BA" w:rsidP="00866CE4">
      <w:pPr>
        <w:spacing w:before="100" w:beforeAutospacing="1" w:after="100" w:afterAutospacing="1" w:line="276" w:lineRule="auto"/>
        <w:rPr>
          <w:rFonts w:eastAsia="Times New Roman" w:cstheme="minorHAnsi"/>
          <w:color w:val="000000"/>
          <w:lang w:eastAsia="en-GB"/>
        </w:rPr>
      </w:pPr>
      <w:r>
        <w:rPr>
          <w:rFonts w:eastAsia="Times New Roman" w:cstheme="minorHAnsi"/>
          <w:color w:val="000000"/>
          <w:lang w:eastAsia="en-GB"/>
        </w:rPr>
        <w:t xml:space="preserve">It </w:t>
      </w:r>
      <w:r w:rsidR="00CB5307" w:rsidRPr="00CB5307">
        <w:rPr>
          <w:rFonts w:eastAsia="Times New Roman" w:cstheme="minorHAnsi"/>
          <w:color w:val="000000"/>
          <w:lang w:eastAsia="en-GB"/>
        </w:rPr>
        <w:t>is essential that the views and opinions of Town and Parish Councils are heard in any planning applications which could affect their immediate area.</w:t>
      </w:r>
    </w:p>
    <w:p w14:paraId="4B7D224A" w14:textId="77777777" w:rsidR="00CB5307" w:rsidRPr="00754E9B" w:rsidRDefault="00CB5307" w:rsidP="0083367B">
      <w:pPr>
        <w:spacing w:before="100" w:beforeAutospacing="1" w:after="100" w:afterAutospacing="1" w:line="276" w:lineRule="auto"/>
        <w:rPr>
          <w:rFonts w:ascii="Times New Roman" w:eastAsia="Times New Roman" w:hAnsi="Times New Roman" w:cs="Times New Roman"/>
          <w:lang w:eastAsia="en-GB"/>
        </w:rPr>
      </w:pPr>
    </w:p>
    <w:p w14:paraId="2F3A58BD" w14:textId="0B7F2840" w:rsidR="00E02E4A" w:rsidRPr="0083367B" w:rsidRDefault="0083367B" w:rsidP="0083367B">
      <w:pPr>
        <w:rPr>
          <w:rFonts w:ascii="Calibri" w:eastAsia="Times New Roman" w:hAnsi="Calibri" w:cs="Calibri"/>
          <w:b/>
          <w:bCs/>
          <w:lang w:eastAsia="en-GB"/>
        </w:rPr>
      </w:pPr>
      <w:r>
        <w:rPr>
          <w:rFonts w:ascii="Calibri" w:eastAsia="Times New Roman" w:hAnsi="Calibri" w:cs="Calibri"/>
          <w:b/>
          <w:bCs/>
          <w:lang w:eastAsia="en-GB"/>
        </w:rPr>
        <w:br w:type="page"/>
      </w:r>
      <w:r w:rsidR="00E02E4A" w:rsidRPr="00E02E4A">
        <w:rPr>
          <w:rFonts w:ascii="Calibri" w:eastAsia="Times New Roman" w:hAnsi="Calibri" w:cs="Calibri"/>
          <w:b/>
          <w:bCs/>
          <w:lang w:eastAsia="en-GB"/>
        </w:rPr>
        <w:lastRenderedPageBreak/>
        <w:t xml:space="preserve">Questions </w:t>
      </w:r>
      <w:r w:rsidR="003C41BC">
        <w:rPr>
          <w:rFonts w:ascii="Calibri" w:eastAsia="Times New Roman" w:hAnsi="Calibri" w:cs="Calibri"/>
          <w:b/>
          <w:bCs/>
          <w:lang w:eastAsia="en-GB"/>
        </w:rPr>
        <w:t>: Those which the Parish Council had views are included.</w:t>
      </w:r>
    </w:p>
    <w:p w14:paraId="6C6B119D" w14:textId="1019015E" w:rsidR="00E02E4A" w:rsidRDefault="00E02E4A" w:rsidP="00754E9B">
      <w:pPr>
        <w:pStyle w:val="ListParagraph"/>
        <w:numPr>
          <w:ilvl w:val="0"/>
          <w:numId w:val="5"/>
        </w:numPr>
        <w:spacing w:before="100" w:beforeAutospacing="1" w:after="100" w:afterAutospacing="1"/>
        <w:ind w:left="284" w:hanging="284"/>
        <w:rPr>
          <w:rFonts w:ascii="Calibri" w:eastAsia="Times New Roman" w:hAnsi="Calibri" w:cs="Calibri"/>
          <w:b/>
          <w:bCs/>
          <w:lang w:eastAsia="en-GB"/>
        </w:rPr>
      </w:pPr>
      <w:r w:rsidRPr="00754E9B">
        <w:rPr>
          <w:rFonts w:ascii="Calibri" w:eastAsia="Times New Roman" w:hAnsi="Calibri" w:cs="Calibri"/>
          <w:b/>
          <w:bCs/>
          <w:lang w:eastAsia="en-GB"/>
        </w:rPr>
        <w:t xml:space="preserve">What three words do you associate most with the planning system in England? </w:t>
      </w:r>
    </w:p>
    <w:p w14:paraId="336AC40F" w14:textId="1AEBA70B" w:rsidR="00754E9B" w:rsidRPr="003C41BC" w:rsidRDefault="00754E9B" w:rsidP="003C41BC">
      <w:pPr>
        <w:pStyle w:val="ListParagraph"/>
        <w:spacing w:before="100" w:beforeAutospacing="1" w:after="100" w:afterAutospacing="1"/>
        <w:ind w:left="284"/>
        <w:rPr>
          <w:rFonts w:ascii="Calibri" w:eastAsia="Times New Roman" w:hAnsi="Calibri" w:cs="Calibri"/>
          <w:lang w:eastAsia="en-GB"/>
        </w:rPr>
      </w:pPr>
      <w:r>
        <w:rPr>
          <w:rFonts w:ascii="Calibri" w:eastAsia="Times New Roman" w:hAnsi="Calibri" w:cs="Calibri"/>
          <w:lang w:eastAsia="en-GB"/>
        </w:rPr>
        <w:t>Not community led</w:t>
      </w:r>
    </w:p>
    <w:p w14:paraId="3E167914" w14:textId="77777777" w:rsidR="00E02E4A" w:rsidRPr="00E02E4A" w:rsidRDefault="00E02E4A" w:rsidP="003C41BC">
      <w:pPr>
        <w:rPr>
          <w:rFonts w:ascii="Times New Roman" w:eastAsia="Times New Roman" w:hAnsi="Times New Roman" w:cs="Times New Roman"/>
          <w:lang w:eastAsia="en-GB"/>
        </w:rPr>
      </w:pPr>
      <w:r w:rsidRPr="00E02E4A">
        <w:rPr>
          <w:rFonts w:ascii="Calibri" w:eastAsia="Times New Roman" w:hAnsi="Calibri" w:cs="Calibri"/>
          <w:b/>
          <w:bCs/>
          <w:lang w:eastAsia="en-GB"/>
        </w:rPr>
        <w:t xml:space="preserve">2. Do you get involved with planning decisions in your local area? </w:t>
      </w:r>
    </w:p>
    <w:p w14:paraId="7F2FBEBE" w14:textId="54B1C68F" w:rsidR="00E02E4A" w:rsidRDefault="00E02E4A" w:rsidP="003C41BC">
      <w:pPr>
        <w:ind w:left="284"/>
        <w:rPr>
          <w:rFonts w:ascii="Calibri" w:eastAsia="Times New Roman" w:hAnsi="Calibri" w:cs="Calibri"/>
          <w:lang w:eastAsia="en-GB"/>
        </w:rPr>
      </w:pPr>
      <w:r w:rsidRPr="00E02E4A">
        <w:rPr>
          <w:rFonts w:ascii="Calibri" w:eastAsia="Times New Roman" w:hAnsi="Calibri" w:cs="Calibri"/>
          <w:lang w:eastAsia="en-GB"/>
        </w:rPr>
        <w:t xml:space="preserve">Yes, we are a Parish Council and are consulted on planning applications in our parish by </w:t>
      </w:r>
      <w:r w:rsidR="00754E9B">
        <w:rPr>
          <w:rFonts w:ascii="Calibri" w:eastAsia="Times New Roman" w:hAnsi="Calibri" w:cs="Calibri"/>
          <w:lang w:eastAsia="en-GB"/>
        </w:rPr>
        <w:t xml:space="preserve">Durham County Council. </w:t>
      </w:r>
      <w:r w:rsidRPr="00E02E4A">
        <w:rPr>
          <w:rFonts w:ascii="Calibri" w:eastAsia="Times New Roman" w:hAnsi="Calibri" w:cs="Calibri"/>
          <w:lang w:eastAsia="en-GB"/>
        </w:rPr>
        <w:t xml:space="preserve"> We follow the weekly lists of new applications, conduct site visits and </w:t>
      </w:r>
      <w:r w:rsidR="00754E9B">
        <w:rPr>
          <w:rFonts w:ascii="Calibri" w:eastAsia="Times New Roman" w:hAnsi="Calibri" w:cs="Calibri"/>
          <w:lang w:eastAsia="en-GB"/>
        </w:rPr>
        <w:t>discuss every month.</w:t>
      </w:r>
      <w:r w:rsidRPr="00E02E4A">
        <w:rPr>
          <w:rFonts w:ascii="Calibri" w:eastAsia="Times New Roman" w:hAnsi="Calibri" w:cs="Calibri"/>
          <w:lang w:eastAsia="en-GB"/>
        </w:rPr>
        <w:t xml:space="preserve"> </w:t>
      </w:r>
    </w:p>
    <w:p w14:paraId="431B45D3" w14:textId="77777777" w:rsidR="003C41BC" w:rsidRPr="00E02E4A" w:rsidRDefault="003C41BC" w:rsidP="003C41BC">
      <w:pPr>
        <w:ind w:left="284"/>
        <w:rPr>
          <w:rFonts w:ascii="Times New Roman" w:eastAsia="Times New Roman" w:hAnsi="Times New Roman" w:cs="Times New Roman"/>
          <w:lang w:eastAsia="en-GB"/>
        </w:rPr>
      </w:pPr>
    </w:p>
    <w:p w14:paraId="22D92042" w14:textId="77777777" w:rsidR="00754E9B" w:rsidRDefault="00E02E4A" w:rsidP="0083367B">
      <w:pPr>
        <w:ind w:left="284" w:hanging="284"/>
        <w:rPr>
          <w:rFonts w:ascii="Times New Roman" w:eastAsia="Times New Roman" w:hAnsi="Times New Roman" w:cs="Times New Roman"/>
          <w:lang w:eastAsia="en-GB"/>
        </w:rPr>
      </w:pPr>
      <w:r w:rsidRPr="00E02E4A">
        <w:rPr>
          <w:rFonts w:ascii="Calibri" w:eastAsia="Times New Roman" w:hAnsi="Calibri" w:cs="Calibri"/>
          <w:b/>
          <w:bCs/>
          <w:lang w:eastAsia="en-GB"/>
        </w:rPr>
        <w:t xml:space="preserve">3. Our proposals will make it much easier to access plans and contribute your views to planning decisions. How would you like to find out about plans and planning proposals in the future? </w:t>
      </w:r>
    </w:p>
    <w:p w14:paraId="2B49006F" w14:textId="44585B35" w:rsidR="00E02E4A" w:rsidRDefault="00E02E4A" w:rsidP="0083367B">
      <w:pPr>
        <w:ind w:left="284"/>
        <w:rPr>
          <w:rFonts w:ascii="Calibri" w:eastAsia="Times New Roman" w:hAnsi="Calibri" w:cs="Calibri"/>
          <w:lang w:eastAsia="en-GB"/>
        </w:rPr>
      </w:pPr>
      <w:r w:rsidRPr="00E02E4A">
        <w:rPr>
          <w:rFonts w:ascii="Calibri" w:eastAsia="Times New Roman" w:hAnsi="Calibri" w:cs="Calibri"/>
          <w:lang w:eastAsia="en-GB"/>
        </w:rPr>
        <w:t xml:space="preserve">We already receive details of planning applications through </w:t>
      </w:r>
      <w:r w:rsidR="00754E9B">
        <w:rPr>
          <w:rFonts w:ascii="Calibri" w:eastAsia="Times New Roman" w:hAnsi="Calibri" w:cs="Calibri"/>
          <w:lang w:eastAsia="en-GB"/>
        </w:rPr>
        <w:t xml:space="preserve">Durham County </w:t>
      </w:r>
      <w:r w:rsidRPr="00E02E4A">
        <w:rPr>
          <w:rFonts w:ascii="Calibri" w:eastAsia="Times New Roman" w:hAnsi="Calibri" w:cs="Calibri"/>
          <w:lang w:eastAsia="en-GB"/>
        </w:rPr>
        <w:t xml:space="preserve"> Council and on wider planning issues from </w:t>
      </w:r>
      <w:r w:rsidR="00754E9B">
        <w:rPr>
          <w:rFonts w:ascii="Calibri" w:eastAsia="Times New Roman" w:hAnsi="Calibri" w:cs="Calibri"/>
          <w:lang w:eastAsia="en-GB"/>
        </w:rPr>
        <w:t>the County Durham Association of Local Councils. We find this to be satisfactory.</w:t>
      </w:r>
    </w:p>
    <w:p w14:paraId="0CAFE603" w14:textId="77777777" w:rsidR="003C41BC" w:rsidRPr="00E02E4A" w:rsidRDefault="003C41BC" w:rsidP="00754E9B">
      <w:pPr>
        <w:rPr>
          <w:rFonts w:ascii="Times New Roman" w:eastAsia="Times New Roman" w:hAnsi="Times New Roman" w:cs="Times New Roman"/>
          <w:lang w:eastAsia="en-GB"/>
        </w:rPr>
      </w:pPr>
    </w:p>
    <w:p w14:paraId="2AA262FD" w14:textId="77777777" w:rsidR="00E02E4A" w:rsidRPr="00E02E4A" w:rsidRDefault="00E02E4A" w:rsidP="003C41BC">
      <w:pPr>
        <w:rPr>
          <w:rFonts w:ascii="Times New Roman" w:eastAsia="Times New Roman" w:hAnsi="Times New Roman" w:cs="Times New Roman"/>
          <w:lang w:eastAsia="en-GB"/>
        </w:rPr>
      </w:pPr>
      <w:r w:rsidRPr="00E02E4A">
        <w:rPr>
          <w:rFonts w:ascii="Calibri" w:eastAsia="Times New Roman" w:hAnsi="Calibri" w:cs="Calibri"/>
          <w:b/>
          <w:bCs/>
          <w:lang w:eastAsia="en-GB"/>
        </w:rPr>
        <w:t xml:space="preserve">4. What are your top three priorities for planning in your local area? </w:t>
      </w:r>
    </w:p>
    <w:p w14:paraId="42E11E36" w14:textId="77777777" w:rsidR="003C41BC" w:rsidRPr="003C41BC" w:rsidRDefault="003C41BC" w:rsidP="003C41BC">
      <w:pPr>
        <w:pStyle w:val="ListParagraph"/>
        <w:numPr>
          <w:ilvl w:val="0"/>
          <w:numId w:val="6"/>
        </w:numPr>
        <w:rPr>
          <w:rFonts w:ascii="Calibri" w:eastAsia="Times New Roman" w:hAnsi="Calibri" w:cs="Calibri"/>
          <w:lang w:eastAsia="en-GB"/>
        </w:rPr>
      </w:pPr>
      <w:r w:rsidRPr="003C41BC">
        <w:rPr>
          <w:rFonts w:ascii="Calibri" w:eastAsia="Times New Roman" w:hAnsi="Calibri" w:cs="Calibri"/>
          <w:lang w:eastAsia="en-GB"/>
        </w:rPr>
        <w:t>Ensuring all development is sympathetic and in keeping with a small, rural village.</w:t>
      </w:r>
    </w:p>
    <w:p w14:paraId="237507D7" w14:textId="77777777" w:rsidR="003C41BC" w:rsidRPr="003C41BC" w:rsidRDefault="003C41BC" w:rsidP="003C41BC">
      <w:pPr>
        <w:pStyle w:val="ListParagraph"/>
        <w:numPr>
          <w:ilvl w:val="0"/>
          <w:numId w:val="6"/>
        </w:numPr>
        <w:rPr>
          <w:rFonts w:ascii="Calibri" w:eastAsia="Times New Roman" w:hAnsi="Calibri" w:cs="Calibri"/>
          <w:lang w:eastAsia="en-GB"/>
        </w:rPr>
      </w:pPr>
      <w:r w:rsidRPr="003C41BC">
        <w:rPr>
          <w:rFonts w:ascii="Calibri" w:eastAsia="Times New Roman" w:hAnsi="Calibri" w:cs="Calibri"/>
          <w:lang w:eastAsia="en-GB"/>
        </w:rPr>
        <w:t>Ensuring any future development is ‘infill’ rather than new , large estates</w:t>
      </w:r>
    </w:p>
    <w:p w14:paraId="40E8EC71" w14:textId="77777777" w:rsidR="003C41BC" w:rsidRPr="003C41BC" w:rsidRDefault="003C41BC" w:rsidP="003C41BC">
      <w:pPr>
        <w:pStyle w:val="ListParagraph"/>
        <w:numPr>
          <w:ilvl w:val="0"/>
          <w:numId w:val="6"/>
        </w:numPr>
        <w:rPr>
          <w:rFonts w:ascii="Calibri" w:eastAsia="Times New Roman" w:hAnsi="Calibri" w:cs="Calibri"/>
          <w:lang w:eastAsia="en-GB"/>
        </w:rPr>
      </w:pPr>
      <w:r w:rsidRPr="003C41BC">
        <w:rPr>
          <w:rFonts w:ascii="Calibri" w:eastAsia="Times New Roman" w:hAnsi="Calibri" w:cs="Calibri"/>
          <w:lang w:eastAsia="en-GB"/>
        </w:rPr>
        <w:t>Ensuring the character of the village is retained.</w:t>
      </w:r>
    </w:p>
    <w:p w14:paraId="5EEB31BC" w14:textId="77777777" w:rsidR="003C41BC" w:rsidRDefault="003C41BC" w:rsidP="003C41BC">
      <w:pPr>
        <w:rPr>
          <w:rFonts w:ascii="Calibri" w:eastAsia="Times New Roman" w:hAnsi="Calibri" w:cs="Calibri"/>
          <w:lang w:eastAsia="en-GB"/>
        </w:rPr>
      </w:pPr>
    </w:p>
    <w:p w14:paraId="46B391C0" w14:textId="77777777" w:rsidR="003C41BC" w:rsidRDefault="00E02E4A" w:rsidP="003C41BC">
      <w:pPr>
        <w:rPr>
          <w:rFonts w:ascii="Times New Roman" w:eastAsia="Times New Roman" w:hAnsi="Times New Roman" w:cs="Times New Roman"/>
          <w:lang w:eastAsia="en-GB"/>
        </w:rPr>
      </w:pPr>
      <w:r w:rsidRPr="00E02E4A">
        <w:rPr>
          <w:rFonts w:ascii="Calibri" w:eastAsia="Times New Roman" w:hAnsi="Calibri" w:cs="Calibri"/>
          <w:b/>
          <w:bCs/>
          <w:lang w:eastAsia="en-GB"/>
        </w:rPr>
        <w:t xml:space="preserve">5. Do you agree that Local Plans should be simplified in line with our proposals? </w:t>
      </w:r>
    </w:p>
    <w:p w14:paraId="49291473" w14:textId="62927144" w:rsidR="00E02E4A" w:rsidRDefault="00E02E4A" w:rsidP="0083367B">
      <w:pPr>
        <w:ind w:left="284"/>
        <w:rPr>
          <w:rFonts w:ascii="Calibri" w:eastAsia="Times New Roman" w:hAnsi="Calibri" w:cs="Calibri"/>
          <w:lang w:eastAsia="en-GB"/>
        </w:rPr>
      </w:pPr>
      <w:r w:rsidRPr="00E02E4A">
        <w:rPr>
          <w:rFonts w:ascii="Calibri" w:eastAsia="Times New Roman" w:hAnsi="Calibri" w:cs="Calibri"/>
          <w:lang w:eastAsia="en-GB"/>
        </w:rPr>
        <w:t xml:space="preserve">Yes, Local Plans should be simplified and completed in a short </w:t>
      </w:r>
      <w:r w:rsidR="001055F8" w:rsidRPr="00E02E4A">
        <w:rPr>
          <w:rFonts w:ascii="Calibri" w:eastAsia="Times New Roman" w:hAnsi="Calibri" w:cs="Calibri"/>
          <w:lang w:eastAsia="en-GB"/>
        </w:rPr>
        <w:t>timeframe</w:t>
      </w:r>
      <w:r w:rsidRPr="00E02E4A">
        <w:rPr>
          <w:rFonts w:ascii="Calibri" w:eastAsia="Times New Roman" w:hAnsi="Calibri" w:cs="Calibri"/>
          <w:lang w:eastAsia="en-GB"/>
        </w:rPr>
        <w:t xml:space="preserve">. </w:t>
      </w:r>
    </w:p>
    <w:p w14:paraId="186C3BB3" w14:textId="77777777" w:rsidR="000374E2" w:rsidRPr="00E02E4A" w:rsidRDefault="000374E2" w:rsidP="003C41BC">
      <w:pPr>
        <w:rPr>
          <w:rFonts w:ascii="Times New Roman" w:eastAsia="Times New Roman" w:hAnsi="Times New Roman" w:cs="Times New Roman"/>
          <w:lang w:eastAsia="en-GB"/>
        </w:rPr>
      </w:pPr>
    </w:p>
    <w:p w14:paraId="14087B9B" w14:textId="77777777" w:rsidR="00E02E4A" w:rsidRPr="00E02E4A" w:rsidRDefault="00E02E4A" w:rsidP="000374E2">
      <w:pPr>
        <w:rPr>
          <w:rFonts w:ascii="Times New Roman" w:eastAsia="Times New Roman" w:hAnsi="Times New Roman" w:cs="Times New Roman"/>
          <w:lang w:eastAsia="en-GB"/>
        </w:rPr>
      </w:pPr>
      <w:r w:rsidRPr="00E02E4A">
        <w:rPr>
          <w:rFonts w:ascii="Calibri" w:eastAsia="Times New Roman" w:hAnsi="Calibri" w:cs="Calibri"/>
          <w:b/>
          <w:bCs/>
          <w:lang w:eastAsia="en-GB"/>
        </w:rPr>
        <w:t xml:space="preserve">22(a). Should the Government replace the Community Infrastructure Levy and Section 106 planning obligations with a new consolidated Infrastructure Levy, which is charged as a fixed proportion of development value above a set threshold? </w:t>
      </w:r>
    </w:p>
    <w:p w14:paraId="247AAADF" w14:textId="0B3B022B" w:rsidR="00E02E4A" w:rsidRDefault="00E02E4A" w:rsidP="000374E2">
      <w:pPr>
        <w:rPr>
          <w:rFonts w:ascii="Calibri" w:eastAsia="Times New Roman" w:hAnsi="Calibri" w:cs="Calibri"/>
          <w:lang w:eastAsia="en-GB"/>
        </w:rPr>
      </w:pPr>
      <w:r w:rsidRPr="00E02E4A">
        <w:rPr>
          <w:rFonts w:ascii="Calibri" w:eastAsia="Times New Roman" w:hAnsi="Calibri" w:cs="Calibri"/>
          <w:lang w:eastAsia="en-GB"/>
        </w:rPr>
        <w:t xml:space="preserve">Yes: There should be a simplification of developer contributions. It should be fixed at the value at the point of sale value not from the date of planning approval, otherwise developers have no incentive to deliver in a falling market and an option to delay in a rising market. </w:t>
      </w:r>
    </w:p>
    <w:p w14:paraId="71CEF1AD" w14:textId="77777777" w:rsidR="000374E2" w:rsidRPr="00E02E4A" w:rsidRDefault="000374E2" w:rsidP="000374E2">
      <w:pPr>
        <w:rPr>
          <w:rFonts w:ascii="Times New Roman" w:eastAsia="Times New Roman" w:hAnsi="Times New Roman" w:cs="Times New Roman"/>
          <w:lang w:eastAsia="en-GB"/>
        </w:rPr>
      </w:pPr>
    </w:p>
    <w:p w14:paraId="7141572A" w14:textId="77777777" w:rsidR="00E02E4A" w:rsidRPr="00E02E4A" w:rsidRDefault="00E02E4A" w:rsidP="000374E2">
      <w:pPr>
        <w:rPr>
          <w:rFonts w:ascii="Times New Roman" w:eastAsia="Times New Roman" w:hAnsi="Times New Roman" w:cs="Times New Roman"/>
          <w:lang w:eastAsia="en-GB"/>
        </w:rPr>
      </w:pPr>
      <w:r w:rsidRPr="00E02E4A">
        <w:rPr>
          <w:rFonts w:ascii="Calibri" w:eastAsia="Times New Roman" w:hAnsi="Calibri" w:cs="Calibri"/>
          <w:b/>
          <w:bCs/>
          <w:lang w:eastAsia="en-GB"/>
        </w:rPr>
        <w:t xml:space="preserve">22(b). Should the Infrastructure Levy rates be set nationally at a single rate, set nationally at an area-specific rate, or set locally? </w:t>
      </w:r>
    </w:p>
    <w:p w14:paraId="72B9D97F" w14:textId="77777777" w:rsidR="00E02E4A" w:rsidRPr="00E02E4A" w:rsidRDefault="00E02E4A" w:rsidP="000374E2">
      <w:pPr>
        <w:rPr>
          <w:rFonts w:ascii="Times New Roman" w:eastAsia="Times New Roman" w:hAnsi="Times New Roman" w:cs="Times New Roman"/>
          <w:lang w:eastAsia="en-GB"/>
        </w:rPr>
      </w:pPr>
      <w:r w:rsidRPr="00E02E4A">
        <w:rPr>
          <w:rFonts w:ascii="Calibri" w:eastAsia="Times New Roman" w:hAnsi="Calibri" w:cs="Calibri"/>
          <w:lang w:eastAsia="en-GB"/>
        </w:rPr>
        <w:t xml:space="preserve">Locally, with reference to a national scale </w:t>
      </w:r>
    </w:p>
    <w:p w14:paraId="12D98326" w14:textId="77777777" w:rsidR="00984F1F" w:rsidRDefault="00984F1F"/>
    <w:sectPr w:rsidR="00984F1F" w:rsidSect="0083367B">
      <w:pgSz w:w="11906" w:h="16838"/>
      <w:pgMar w:top="838" w:right="1440" w:bottom="38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34A46"/>
    <w:multiLevelType w:val="hybridMultilevel"/>
    <w:tmpl w:val="4B929116"/>
    <w:lvl w:ilvl="0" w:tplc="3A680A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B4E1B"/>
    <w:multiLevelType w:val="hybridMultilevel"/>
    <w:tmpl w:val="6344B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777D88"/>
    <w:multiLevelType w:val="hybridMultilevel"/>
    <w:tmpl w:val="7A84BAE2"/>
    <w:lvl w:ilvl="0" w:tplc="21F04F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76758"/>
    <w:multiLevelType w:val="hybridMultilevel"/>
    <w:tmpl w:val="7134514E"/>
    <w:lvl w:ilvl="0" w:tplc="0809000F">
      <w:start w:val="1"/>
      <w:numFmt w:val="decimal"/>
      <w:lvlText w:val="%1."/>
      <w:lvlJc w:val="left"/>
      <w:pPr>
        <w:ind w:left="720" w:hanging="360"/>
      </w:pPr>
    </w:lvl>
    <w:lvl w:ilvl="1" w:tplc="5ED45576">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3234DF"/>
    <w:multiLevelType w:val="hybridMultilevel"/>
    <w:tmpl w:val="FE60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9265EF"/>
    <w:multiLevelType w:val="hybridMultilevel"/>
    <w:tmpl w:val="B24CA9B6"/>
    <w:lvl w:ilvl="0" w:tplc="21F04F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4A"/>
    <w:rsid w:val="000374E2"/>
    <w:rsid w:val="001055F8"/>
    <w:rsid w:val="00141D5E"/>
    <w:rsid w:val="003C41BC"/>
    <w:rsid w:val="006F07BA"/>
    <w:rsid w:val="00754E9B"/>
    <w:rsid w:val="0083367B"/>
    <w:rsid w:val="00866CE4"/>
    <w:rsid w:val="00984F1F"/>
    <w:rsid w:val="00A102C7"/>
    <w:rsid w:val="00C159A8"/>
    <w:rsid w:val="00C540C0"/>
    <w:rsid w:val="00CB5307"/>
    <w:rsid w:val="00E02E4A"/>
    <w:rsid w:val="00EC5DC5"/>
    <w:rsid w:val="00F61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7942D7"/>
  <w15:chartTrackingRefBased/>
  <w15:docId w15:val="{A54F6703-F5FF-0446-B17C-7194547F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02C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E4A"/>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A102C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C5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806568">
      <w:bodyDiv w:val="1"/>
      <w:marLeft w:val="0"/>
      <w:marRight w:val="0"/>
      <w:marTop w:val="0"/>
      <w:marBottom w:val="0"/>
      <w:divBdr>
        <w:top w:val="none" w:sz="0" w:space="0" w:color="auto"/>
        <w:left w:val="none" w:sz="0" w:space="0" w:color="auto"/>
        <w:bottom w:val="none" w:sz="0" w:space="0" w:color="auto"/>
        <w:right w:val="none" w:sz="0" w:space="0" w:color="auto"/>
      </w:divBdr>
      <w:divsChild>
        <w:div w:id="1524511865">
          <w:marLeft w:val="0"/>
          <w:marRight w:val="0"/>
          <w:marTop w:val="0"/>
          <w:marBottom w:val="0"/>
          <w:divBdr>
            <w:top w:val="none" w:sz="0" w:space="0" w:color="auto"/>
            <w:left w:val="none" w:sz="0" w:space="0" w:color="auto"/>
            <w:bottom w:val="none" w:sz="0" w:space="0" w:color="auto"/>
            <w:right w:val="none" w:sz="0" w:space="0" w:color="auto"/>
          </w:divBdr>
          <w:divsChild>
            <w:div w:id="1841509258">
              <w:marLeft w:val="0"/>
              <w:marRight w:val="0"/>
              <w:marTop w:val="0"/>
              <w:marBottom w:val="0"/>
              <w:divBdr>
                <w:top w:val="none" w:sz="0" w:space="0" w:color="auto"/>
                <w:left w:val="none" w:sz="0" w:space="0" w:color="auto"/>
                <w:bottom w:val="none" w:sz="0" w:space="0" w:color="auto"/>
                <w:right w:val="none" w:sz="0" w:space="0" w:color="auto"/>
              </w:divBdr>
              <w:divsChild>
                <w:div w:id="13313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9279">
          <w:marLeft w:val="0"/>
          <w:marRight w:val="0"/>
          <w:marTop w:val="0"/>
          <w:marBottom w:val="0"/>
          <w:divBdr>
            <w:top w:val="none" w:sz="0" w:space="0" w:color="auto"/>
            <w:left w:val="none" w:sz="0" w:space="0" w:color="auto"/>
            <w:bottom w:val="none" w:sz="0" w:space="0" w:color="auto"/>
            <w:right w:val="none" w:sz="0" w:space="0" w:color="auto"/>
          </w:divBdr>
          <w:divsChild>
            <w:div w:id="2007786564">
              <w:marLeft w:val="0"/>
              <w:marRight w:val="0"/>
              <w:marTop w:val="0"/>
              <w:marBottom w:val="0"/>
              <w:divBdr>
                <w:top w:val="none" w:sz="0" w:space="0" w:color="auto"/>
                <w:left w:val="none" w:sz="0" w:space="0" w:color="auto"/>
                <w:bottom w:val="none" w:sz="0" w:space="0" w:color="auto"/>
                <w:right w:val="none" w:sz="0" w:space="0" w:color="auto"/>
              </w:divBdr>
              <w:divsChild>
                <w:div w:id="2006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84056">
          <w:marLeft w:val="0"/>
          <w:marRight w:val="0"/>
          <w:marTop w:val="0"/>
          <w:marBottom w:val="0"/>
          <w:divBdr>
            <w:top w:val="none" w:sz="0" w:space="0" w:color="auto"/>
            <w:left w:val="none" w:sz="0" w:space="0" w:color="auto"/>
            <w:bottom w:val="none" w:sz="0" w:space="0" w:color="auto"/>
            <w:right w:val="none" w:sz="0" w:space="0" w:color="auto"/>
          </w:divBdr>
          <w:divsChild>
            <w:div w:id="415790355">
              <w:marLeft w:val="0"/>
              <w:marRight w:val="0"/>
              <w:marTop w:val="0"/>
              <w:marBottom w:val="0"/>
              <w:divBdr>
                <w:top w:val="none" w:sz="0" w:space="0" w:color="auto"/>
                <w:left w:val="none" w:sz="0" w:space="0" w:color="auto"/>
                <w:bottom w:val="none" w:sz="0" w:space="0" w:color="auto"/>
                <w:right w:val="none" w:sz="0" w:space="0" w:color="auto"/>
              </w:divBdr>
              <w:divsChild>
                <w:div w:id="5230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4770">
          <w:marLeft w:val="0"/>
          <w:marRight w:val="0"/>
          <w:marTop w:val="0"/>
          <w:marBottom w:val="0"/>
          <w:divBdr>
            <w:top w:val="none" w:sz="0" w:space="0" w:color="auto"/>
            <w:left w:val="none" w:sz="0" w:space="0" w:color="auto"/>
            <w:bottom w:val="none" w:sz="0" w:space="0" w:color="auto"/>
            <w:right w:val="none" w:sz="0" w:space="0" w:color="auto"/>
          </w:divBdr>
          <w:divsChild>
            <w:div w:id="302584407">
              <w:marLeft w:val="0"/>
              <w:marRight w:val="0"/>
              <w:marTop w:val="0"/>
              <w:marBottom w:val="0"/>
              <w:divBdr>
                <w:top w:val="none" w:sz="0" w:space="0" w:color="auto"/>
                <w:left w:val="none" w:sz="0" w:space="0" w:color="auto"/>
                <w:bottom w:val="none" w:sz="0" w:space="0" w:color="auto"/>
                <w:right w:val="none" w:sz="0" w:space="0" w:color="auto"/>
              </w:divBdr>
              <w:divsChild>
                <w:div w:id="1358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3004">
          <w:marLeft w:val="0"/>
          <w:marRight w:val="0"/>
          <w:marTop w:val="0"/>
          <w:marBottom w:val="0"/>
          <w:divBdr>
            <w:top w:val="none" w:sz="0" w:space="0" w:color="auto"/>
            <w:left w:val="none" w:sz="0" w:space="0" w:color="auto"/>
            <w:bottom w:val="none" w:sz="0" w:space="0" w:color="auto"/>
            <w:right w:val="none" w:sz="0" w:space="0" w:color="auto"/>
          </w:divBdr>
          <w:divsChild>
            <w:div w:id="983000005">
              <w:marLeft w:val="0"/>
              <w:marRight w:val="0"/>
              <w:marTop w:val="0"/>
              <w:marBottom w:val="0"/>
              <w:divBdr>
                <w:top w:val="none" w:sz="0" w:space="0" w:color="auto"/>
                <w:left w:val="none" w:sz="0" w:space="0" w:color="auto"/>
                <w:bottom w:val="none" w:sz="0" w:space="0" w:color="auto"/>
                <w:right w:val="none" w:sz="0" w:space="0" w:color="auto"/>
              </w:divBdr>
              <w:divsChild>
                <w:div w:id="18454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648">
          <w:marLeft w:val="0"/>
          <w:marRight w:val="0"/>
          <w:marTop w:val="0"/>
          <w:marBottom w:val="0"/>
          <w:divBdr>
            <w:top w:val="none" w:sz="0" w:space="0" w:color="auto"/>
            <w:left w:val="none" w:sz="0" w:space="0" w:color="auto"/>
            <w:bottom w:val="none" w:sz="0" w:space="0" w:color="auto"/>
            <w:right w:val="none" w:sz="0" w:space="0" w:color="auto"/>
          </w:divBdr>
          <w:divsChild>
            <w:div w:id="1944603533">
              <w:marLeft w:val="0"/>
              <w:marRight w:val="0"/>
              <w:marTop w:val="0"/>
              <w:marBottom w:val="0"/>
              <w:divBdr>
                <w:top w:val="none" w:sz="0" w:space="0" w:color="auto"/>
                <w:left w:val="none" w:sz="0" w:space="0" w:color="auto"/>
                <w:bottom w:val="none" w:sz="0" w:space="0" w:color="auto"/>
                <w:right w:val="none" w:sz="0" w:space="0" w:color="auto"/>
              </w:divBdr>
              <w:divsChild>
                <w:div w:id="13921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4719">
          <w:marLeft w:val="0"/>
          <w:marRight w:val="0"/>
          <w:marTop w:val="0"/>
          <w:marBottom w:val="0"/>
          <w:divBdr>
            <w:top w:val="none" w:sz="0" w:space="0" w:color="auto"/>
            <w:left w:val="none" w:sz="0" w:space="0" w:color="auto"/>
            <w:bottom w:val="none" w:sz="0" w:space="0" w:color="auto"/>
            <w:right w:val="none" w:sz="0" w:space="0" w:color="auto"/>
          </w:divBdr>
          <w:divsChild>
            <w:div w:id="365450460">
              <w:marLeft w:val="0"/>
              <w:marRight w:val="0"/>
              <w:marTop w:val="0"/>
              <w:marBottom w:val="0"/>
              <w:divBdr>
                <w:top w:val="none" w:sz="0" w:space="0" w:color="auto"/>
                <w:left w:val="none" w:sz="0" w:space="0" w:color="auto"/>
                <w:bottom w:val="none" w:sz="0" w:space="0" w:color="auto"/>
                <w:right w:val="none" w:sz="0" w:space="0" w:color="auto"/>
              </w:divBdr>
              <w:divsChild>
                <w:div w:id="457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0107">
          <w:marLeft w:val="0"/>
          <w:marRight w:val="0"/>
          <w:marTop w:val="0"/>
          <w:marBottom w:val="0"/>
          <w:divBdr>
            <w:top w:val="none" w:sz="0" w:space="0" w:color="auto"/>
            <w:left w:val="none" w:sz="0" w:space="0" w:color="auto"/>
            <w:bottom w:val="none" w:sz="0" w:space="0" w:color="auto"/>
            <w:right w:val="none" w:sz="0" w:space="0" w:color="auto"/>
          </w:divBdr>
          <w:divsChild>
            <w:div w:id="693847321">
              <w:marLeft w:val="0"/>
              <w:marRight w:val="0"/>
              <w:marTop w:val="0"/>
              <w:marBottom w:val="0"/>
              <w:divBdr>
                <w:top w:val="none" w:sz="0" w:space="0" w:color="auto"/>
                <w:left w:val="none" w:sz="0" w:space="0" w:color="auto"/>
                <w:bottom w:val="none" w:sz="0" w:space="0" w:color="auto"/>
                <w:right w:val="none" w:sz="0" w:space="0" w:color="auto"/>
              </w:divBdr>
              <w:divsChild>
                <w:div w:id="16173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87948">
          <w:marLeft w:val="0"/>
          <w:marRight w:val="0"/>
          <w:marTop w:val="0"/>
          <w:marBottom w:val="0"/>
          <w:divBdr>
            <w:top w:val="none" w:sz="0" w:space="0" w:color="auto"/>
            <w:left w:val="none" w:sz="0" w:space="0" w:color="auto"/>
            <w:bottom w:val="none" w:sz="0" w:space="0" w:color="auto"/>
            <w:right w:val="none" w:sz="0" w:space="0" w:color="auto"/>
          </w:divBdr>
          <w:divsChild>
            <w:div w:id="1422944261">
              <w:marLeft w:val="0"/>
              <w:marRight w:val="0"/>
              <w:marTop w:val="0"/>
              <w:marBottom w:val="0"/>
              <w:divBdr>
                <w:top w:val="none" w:sz="0" w:space="0" w:color="auto"/>
                <w:left w:val="none" w:sz="0" w:space="0" w:color="auto"/>
                <w:bottom w:val="none" w:sz="0" w:space="0" w:color="auto"/>
                <w:right w:val="none" w:sz="0" w:space="0" w:color="auto"/>
              </w:divBdr>
              <w:divsChild>
                <w:div w:id="819539930">
                  <w:marLeft w:val="0"/>
                  <w:marRight w:val="0"/>
                  <w:marTop w:val="0"/>
                  <w:marBottom w:val="0"/>
                  <w:divBdr>
                    <w:top w:val="none" w:sz="0" w:space="0" w:color="auto"/>
                    <w:left w:val="none" w:sz="0" w:space="0" w:color="auto"/>
                    <w:bottom w:val="none" w:sz="0" w:space="0" w:color="auto"/>
                    <w:right w:val="none" w:sz="0" w:space="0" w:color="auto"/>
                  </w:divBdr>
                </w:div>
              </w:divsChild>
            </w:div>
            <w:div w:id="28260597">
              <w:marLeft w:val="0"/>
              <w:marRight w:val="0"/>
              <w:marTop w:val="0"/>
              <w:marBottom w:val="0"/>
              <w:divBdr>
                <w:top w:val="none" w:sz="0" w:space="0" w:color="auto"/>
                <w:left w:val="none" w:sz="0" w:space="0" w:color="auto"/>
                <w:bottom w:val="none" w:sz="0" w:space="0" w:color="auto"/>
                <w:right w:val="none" w:sz="0" w:space="0" w:color="auto"/>
              </w:divBdr>
              <w:divsChild>
                <w:div w:id="8549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6631">
      <w:bodyDiv w:val="1"/>
      <w:marLeft w:val="0"/>
      <w:marRight w:val="0"/>
      <w:marTop w:val="0"/>
      <w:marBottom w:val="0"/>
      <w:divBdr>
        <w:top w:val="none" w:sz="0" w:space="0" w:color="auto"/>
        <w:left w:val="none" w:sz="0" w:space="0" w:color="auto"/>
        <w:bottom w:val="none" w:sz="0" w:space="0" w:color="auto"/>
        <w:right w:val="none" w:sz="0" w:space="0" w:color="auto"/>
      </w:divBdr>
      <w:divsChild>
        <w:div w:id="574126740">
          <w:marLeft w:val="0"/>
          <w:marRight w:val="0"/>
          <w:marTop w:val="0"/>
          <w:marBottom w:val="0"/>
          <w:divBdr>
            <w:top w:val="none" w:sz="0" w:space="0" w:color="auto"/>
            <w:left w:val="none" w:sz="0" w:space="0" w:color="auto"/>
            <w:bottom w:val="none" w:sz="0" w:space="0" w:color="auto"/>
            <w:right w:val="none" w:sz="0" w:space="0" w:color="auto"/>
          </w:divBdr>
        </w:div>
        <w:div w:id="1062025367">
          <w:marLeft w:val="0"/>
          <w:marRight w:val="0"/>
          <w:marTop w:val="0"/>
          <w:marBottom w:val="0"/>
          <w:divBdr>
            <w:top w:val="none" w:sz="0" w:space="0" w:color="auto"/>
            <w:left w:val="none" w:sz="0" w:space="0" w:color="auto"/>
            <w:bottom w:val="none" w:sz="0" w:space="0" w:color="auto"/>
            <w:right w:val="none" w:sz="0" w:space="0" w:color="auto"/>
          </w:divBdr>
        </w:div>
        <w:div w:id="579680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B892C-6535-5C4A-93F8-7D8ADA46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706</Words>
  <Characters>3754</Characters>
  <Application>Microsoft Office Word</Application>
  <DocSecurity>0</DocSecurity>
  <Lines>64</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Swinbank</dc:creator>
  <cp:keywords/>
  <dc:description/>
  <cp:lastModifiedBy>Lesley Swinbank</cp:lastModifiedBy>
  <cp:revision>8</cp:revision>
  <dcterms:created xsi:type="dcterms:W3CDTF">2020-10-22T15:23:00Z</dcterms:created>
  <dcterms:modified xsi:type="dcterms:W3CDTF">2020-10-23T15:20:00Z</dcterms:modified>
</cp:coreProperties>
</file>