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6B0E" w14:textId="37CB81D7" w:rsidR="00AD0D71" w:rsidRPr="00B54CD7" w:rsidRDefault="00774038" w:rsidP="00481FB8">
      <w:pPr>
        <w:pStyle w:val="Subtitle"/>
        <w:rPr>
          <w:rFonts w:asciiTheme="minorHAnsi" w:hAnsiTheme="minorHAnsi"/>
          <w:b/>
          <w:bCs/>
          <w:sz w:val="28"/>
          <w:szCs w:val="28"/>
        </w:rPr>
      </w:pPr>
      <w:r w:rsidRPr="00B54CD7">
        <w:rPr>
          <w:rFonts w:asciiTheme="minorHAnsi" w:hAnsiTheme="minorHAnsi"/>
          <w:b/>
          <w:bCs/>
          <w:sz w:val="28"/>
          <w:szCs w:val="28"/>
        </w:rPr>
        <w:t>The</w:t>
      </w:r>
      <w:r w:rsidR="00E85178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 xml:space="preserve">January </w:t>
      </w:r>
      <w:r w:rsidR="00F6078F" w:rsidRPr="00B54CD7">
        <w:rPr>
          <w:rFonts w:asciiTheme="minorHAnsi" w:hAnsiTheme="minorHAnsi"/>
          <w:b/>
          <w:bCs/>
          <w:sz w:val="28"/>
          <w:szCs w:val="28"/>
        </w:rPr>
        <w:t>Monthly</w:t>
      </w:r>
      <w:r w:rsidRPr="00B54CD7">
        <w:rPr>
          <w:rFonts w:asciiTheme="minorHAnsi" w:hAnsiTheme="minorHAnsi"/>
          <w:b/>
          <w:bCs/>
          <w:sz w:val="28"/>
          <w:szCs w:val="28"/>
        </w:rPr>
        <w:t xml:space="preserve"> Meeting of the Hawthorn Parish Council</w:t>
      </w:r>
      <w:r w:rsidR="00614D33" w:rsidRPr="00B54CD7">
        <w:rPr>
          <w:rFonts w:asciiTheme="minorHAnsi" w:hAnsiTheme="minorHAnsi"/>
          <w:b/>
          <w:bCs/>
          <w:sz w:val="28"/>
          <w:szCs w:val="28"/>
        </w:rPr>
        <w:t xml:space="preserve"> was held 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remotely </w:t>
      </w:r>
      <w:r w:rsidR="00AD60BE" w:rsidRPr="00B54CD7">
        <w:rPr>
          <w:rFonts w:asciiTheme="minorHAnsi" w:hAnsiTheme="minorHAnsi"/>
          <w:b/>
          <w:bCs/>
          <w:sz w:val="28"/>
          <w:szCs w:val="28"/>
        </w:rPr>
        <w:t xml:space="preserve">using ZOOM </w:t>
      </w:r>
      <w:r w:rsidR="00F6078F" w:rsidRPr="00B54CD7">
        <w:rPr>
          <w:rFonts w:asciiTheme="minorHAnsi" w:hAnsiTheme="minorHAnsi"/>
          <w:b/>
          <w:bCs/>
          <w:sz w:val="28"/>
          <w:szCs w:val="28"/>
        </w:rPr>
        <w:t>on</w:t>
      </w:r>
      <w:r w:rsidR="00A86A49" w:rsidRPr="00B54CD7">
        <w:rPr>
          <w:rFonts w:asciiTheme="minorHAnsi" w:hAnsiTheme="minorHAnsi"/>
          <w:b/>
          <w:bCs/>
          <w:sz w:val="28"/>
          <w:szCs w:val="28"/>
        </w:rPr>
        <w:t xml:space="preserve"> Monday 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>18</w:t>
      </w:r>
      <w:r w:rsidR="00F340DA" w:rsidRPr="00B54CD7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 xml:space="preserve"> January 2021</w:t>
      </w:r>
      <w:r w:rsidR="006F0401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A2AEA" w:rsidRPr="00B54CD7">
        <w:rPr>
          <w:rFonts w:asciiTheme="minorHAnsi" w:hAnsiTheme="minorHAnsi"/>
          <w:b/>
          <w:bCs/>
          <w:sz w:val="28"/>
          <w:szCs w:val="28"/>
        </w:rPr>
        <w:t>at</w:t>
      </w:r>
      <w:r w:rsidR="004B4D85" w:rsidRPr="00B54CD7">
        <w:rPr>
          <w:rFonts w:asciiTheme="minorHAnsi" w:hAnsiTheme="minorHAnsi"/>
          <w:b/>
          <w:bCs/>
          <w:sz w:val="28"/>
          <w:szCs w:val="28"/>
        </w:rPr>
        <w:t xml:space="preserve"> 7pm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614D33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E886F88" w14:textId="130B8460" w:rsidR="00203435" w:rsidRPr="00B54CD7" w:rsidRDefault="00AD0D71" w:rsidP="00141E8D">
      <w:pPr>
        <w:pStyle w:val="Subtitle"/>
        <w:rPr>
          <w:rFonts w:asciiTheme="minorHAnsi" w:hAnsiTheme="minorHAnsi"/>
          <w:b/>
          <w:bCs/>
          <w:sz w:val="28"/>
          <w:szCs w:val="28"/>
        </w:rPr>
      </w:pPr>
      <w:r w:rsidRPr="00B54CD7">
        <w:rPr>
          <w:rFonts w:asciiTheme="minorHAnsi" w:hAnsiTheme="minorHAnsi"/>
          <w:b/>
          <w:bCs/>
          <w:sz w:val="28"/>
          <w:szCs w:val="28"/>
        </w:rPr>
        <w:t>MINUTES</w:t>
      </w:r>
    </w:p>
    <w:p w14:paraId="43CEC672" w14:textId="77777777" w:rsidR="00AD0D71" w:rsidRPr="00B54CD7" w:rsidRDefault="00AD0D71" w:rsidP="00141E8D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Present</w:t>
      </w:r>
    </w:p>
    <w:p w14:paraId="26273D05" w14:textId="77777777" w:rsidR="00826C66" w:rsidRPr="00B54CD7" w:rsidRDefault="00826C66" w:rsidP="00141E8D">
      <w:pPr>
        <w:rPr>
          <w:sz w:val="24"/>
          <w:szCs w:val="24"/>
        </w:rPr>
      </w:pPr>
      <w:r w:rsidRPr="00B54CD7">
        <w:rPr>
          <w:sz w:val="24"/>
          <w:szCs w:val="24"/>
        </w:rPr>
        <w:t>Cllr. Alan Askew (Chairman)</w:t>
      </w:r>
    </w:p>
    <w:p w14:paraId="6E9FEF02" w14:textId="604749C7" w:rsidR="00AD0D71" w:rsidRPr="00B54CD7" w:rsidRDefault="00AD0D71" w:rsidP="00141E8D">
      <w:pPr>
        <w:rPr>
          <w:sz w:val="24"/>
          <w:szCs w:val="24"/>
        </w:rPr>
      </w:pPr>
      <w:r w:rsidRPr="00B54CD7">
        <w:rPr>
          <w:sz w:val="24"/>
          <w:szCs w:val="24"/>
        </w:rPr>
        <w:t xml:space="preserve">Cllr. </w:t>
      </w:r>
      <w:r w:rsidR="000443C2" w:rsidRPr="00B54CD7">
        <w:rPr>
          <w:sz w:val="24"/>
          <w:szCs w:val="24"/>
        </w:rPr>
        <w:t>George Vest (</w:t>
      </w:r>
      <w:r w:rsidR="00826C66" w:rsidRPr="00B54CD7">
        <w:rPr>
          <w:sz w:val="24"/>
          <w:szCs w:val="24"/>
        </w:rPr>
        <w:t xml:space="preserve">Vice - </w:t>
      </w:r>
      <w:r w:rsidR="000443C2" w:rsidRPr="00B54CD7">
        <w:rPr>
          <w:sz w:val="24"/>
          <w:szCs w:val="24"/>
        </w:rPr>
        <w:t>Chairman)</w:t>
      </w:r>
    </w:p>
    <w:p w14:paraId="36AA18A5" w14:textId="15B5319D" w:rsidR="00DB7B29" w:rsidRPr="00B54CD7" w:rsidRDefault="006D18F1" w:rsidP="00F30654">
      <w:pPr>
        <w:rPr>
          <w:sz w:val="24"/>
          <w:szCs w:val="24"/>
        </w:rPr>
      </w:pPr>
      <w:r w:rsidRPr="00B54CD7">
        <w:rPr>
          <w:sz w:val="24"/>
          <w:szCs w:val="24"/>
        </w:rPr>
        <w:t>Cllrs</w:t>
      </w:r>
      <w:r w:rsidR="00701D2A" w:rsidRPr="00B54CD7">
        <w:rPr>
          <w:sz w:val="24"/>
          <w:szCs w:val="24"/>
        </w:rPr>
        <w:t xml:space="preserve"> </w:t>
      </w:r>
      <w:r w:rsidR="008F617A" w:rsidRPr="00B54CD7">
        <w:rPr>
          <w:sz w:val="24"/>
          <w:szCs w:val="24"/>
        </w:rPr>
        <w:t xml:space="preserve">Diane Hughes, </w:t>
      </w:r>
      <w:r w:rsidR="00DE1362" w:rsidRPr="00B54CD7">
        <w:rPr>
          <w:sz w:val="24"/>
          <w:szCs w:val="24"/>
        </w:rPr>
        <w:t>Sheila Wilson</w:t>
      </w:r>
      <w:r w:rsidR="00291F9D" w:rsidRPr="00B54CD7">
        <w:rPr>
          <w:sz w:val="24"/>
          <w:szCs w:val="24"/>
        </w:rPr>
        <w:t xml:space="preserve">, </w:t>
      </w:r>
      <w:r w:rsidR="000576DE" w:rsidRPr="00B54CD7">
        <w:rPr>
          <w:sz w:val="24"/>
          <w:szCs w:val="24"/>
        </w:rPr>
        <w:t>Carolyn Winter</w:t>
      </w:r>
      <w:r w:rsidR="00E9664C" w:rsidRPr="00B54CD7">
        <w:rPr>
          <w:sz w:val="24"/>
          <w:szCs w:val="24"/>
        </w:rPr>
        <w:t xml:space="preserve">, </w:t>
      </w:r>
      <w:r w:rsidR="00826C66" w:rsidRPr="00B54CD7">
        <w:rPr>
          <w:sz w:val="24"/>
          <w:szCs w:val="24"/>
        </w:rPr>
        <w:t xml:space="preserve">Sheila </w:t>
      </w:r>
      <w:r w:rsidR="0020744B" w:rsidRPr="00B54CD7">
        <w:rPr>
          <w:sz w:val="24"/>
          <w:szCs w:val="24"/>
        </w:rPr>
        <w:t>Irving</w:t>
      </w:r>
      <w:r w:rsidR="00F752D3" w:rsidRPr="00B54CD7">
        <w:rPr>
          <w:sz w:val="24"/>
          <w:szCs w:val="24"/>
        </w:rPr>
        <w:t>, Maxine Smith</w:t>
      </w:r>
    </w:p>
    <w:p w14:paraId="7043CD67" w14:textId="107369AF" w:rsidR="00475D17" w:rsidRPr="00B54CD7" w:rsidRDefault="00DB7B29" w:rsidP="00DB7B29">
      <w:pPr>
        <w:ind w:left="0" w:firstLine="426"/>
      </w:pPr>
      <w:r w:rsidRPr="00B54CD7">
        <w:t>DCC Cllr Angela Surtees</w:t>
      </w:r>
    </w:p>
    <w:p w14:paraId="185465FE" w14:textId="77777777" w:rsidR="00F752D3" w:rsidRPr="00B54CD7" w:rsidRDefault="00F752D3" w:rsidP="006F7099">
      <w:pPr>
        <w:ind w:left="0"/>
        <w:rPr>
          <w:sz w:val="10"/>
          <w:szCs w:val="10"/>
        </w:rPr>
      </w:pPr>
    </w:p>
    <w:p w14:paraId="48E02CB0" w14:textId="6690501A" w:rsidR="0001169C" w:rsidRPr="00B54CD7" w:rsidRDefault="00AD0D71" w:rsidP="00141E8D">
      <w:r w:rsidRPr="00B54CD7">
        <w:rPr>
          <w:b/>
        </w:rPr>
        <w:t>Officer</w:t>
      </w:r>
      <w:r w:rsidRPr="00B54CD7">
        <w:t xml:space="preserve">: </w:t>
      </w:r>
      <w:r w:rsidR="00BE5F1A" w:rsidRPr="00B54CD7">
        <w:t xml:space="preserve">Lesley </w:t>
      </w:r>
      <w:r w:rsidR="00F76DE0" w:rsidRPr="00B54CD7">
        <w:t>Swinbank (</w:t>
      </w:r>
      <w:r w:rsidR="00B83EF8" w:rsidRPr="00B54CD7">
        <w:t>Parish Clerk</w:t>
      </w:r>
      <w:r w:rsidR="00B57D74" w:rsidRPr="00B54CD7">
        <w:t>)</w:t>
      </w:r>
    </w:p>
    <w:p w14:paraId="495DD641" w14:textId="12B4E20D" w:rsidR="00475D17" w:rsidRPr="00B54CD7" w:rsidRDefault="00475D17" w:rsidP="00141E8D">
      <w:pPr>
        <w:rPr>
          <w:sz w:val="10"/>
          <w:szCs w:val="10"/>
        </w:rPr>
      </w:pPr>
    </w:p>
    <w:p w14:paraId="4050D208" w14:textId="3C7246D6" w:rsidR="00F752D3" w:rsidRPr="00B54CD7" w:rsidRDefault="00091950" w:rsidP="00F752D3">
      <w:r w:rsidRPr="00B54CD7">
        <w:t>Mr. Colin Keith (</w:t>
      </w:r>
      <w:r w:rsidR="00F752D3" w:rsidRPr="00B54CD7">
        <w:t>Member of the Public</w:t>
      </w:r>
      <w:r w:rsidRPr="00B54CD7">
        <w:t>)</w:t>
      </w:r>
    </w:p>
    <w:p w14:paraId="07145A09" w14:textId="44B2B427" w:rsidR="00091950" w:rsidRPr="00B54CD7" w:rsidRDefault="00091950" w:rsidP="00F752D3">
      <w:r w:rsidRPr="00B54CD7">
        <w:t>Mr. Brian Weatherall (DCC)</w:t>
      </w:r>
    </w:p>
    <w:p w14:paraId="4A9F5545" w14:textId="77777777" w:rsidR="00F752D3" w:rsidRPr="00B54CD7" w:rsidRDefault="00F752D3" w:rsidP="00141E8D">
      <w:pPr>
        <w:rPr>
          <w:sz w:val="10"/>
          <w:szCs w:val="10"/>
        </w:rPr>
      </w:pPr>
    </w:p>
    <w:p w14:paraId="4C637A88" w14:textId="77777777" w:rsidR="00F340DA" w:rsidRPr="00B54CD7" w:rsidRDefault="00F340DA" w:rsidP="00F340DA">
      <w:pPr>
        <w:pStyle w:val="Heading1"/>
      </w:pPr>
      <w:r w:rsidRPr="00B54CD7">
        <w:t>Notice of Meeting</w:t>
      </w:r>
    </w:p>
    <w:p w14:paraId="1F60A0E1" w14:textId="1540DAF1" w:rsidR="00F340DA" w:rsidRPr="00B54CD7" w:rsidRDefault="00F340DA" w:rsidP="00F340DA">
      <w:pPr>
        <w:rPr>
          <w:sz w:val="24"/>
          <w:szCs w:val="24"/>
        </w:rPr>
      </w:pPr>
      <w:r w:rsidRPr="00B54CD7">
        <w:rPr>
          <w:sz w:val="24"/>
          <w:szCs w:val="24"/>
        </w:rPr>
        <w:t>Public Notice of the Meeting has been given in accordance with Schedule 12 paragraph 10(2) of the LGA 1972</w:t>
      </w:r>
    </w:p>
    <w:p w14:paraId="741C0E1D" w14:textId="77777777" w:rsidR="00F340DA" w:rsidRPr="00B54CD7" w:rsidRDefault="00F340DA" w:rsidP="00F340DA">
      <w:pPr>
        <w:rPr>
          <w:sz w:val="24"/>
          <w:szCs w:val="24"/>
        </w:rPr>
      </w:pPr>
    </w:p>
    <w:p w14:paraId="16EAF318" w14:textId="20387B77" w:rsidR="00F752D3" w:rsidRPr="00B54CD7" w:rsidRDefault="00F340DA" w:rsidP="00521691">
      <w:pPr>
        <w:pStyle w:val="Heading1"/>
      </w:pPr>
      <w:r w:rsidRPr="00B54CD7">
        <w:t>Apologies</w:t>
      </w:r>
    </w:p>
    <w:p w14:paraId="31E5365C" w14:textId="67B177D3" w:rsidR="00091950" w:rsidRPr="00B54CD7" w:rsidRDefault="00091950" w:rsidP="00091950">
      <w:pPr>
        <w:rPr>
          <w:sz w:val="24"/>
          <w:szCs w:val="24"/>
        </w:rPr>
      </w:pPr>
      <w:r w:rsidRPr="00B54CD7">
        <w:rPr>
          <w:sz w:val="24"/>
          <w:szCs w:val="24"/>
        </w:rPr>
        <w:t>None</w:t>
      </w:r>
    </w:p>
    <w:p w14:paraId="31F099C1" w14:textId="77777777" w:rsidR="00F752D3" w:rsidRPr="00B54CD7" w:rsidRDefault="00F752D3" w:rsidP="00F752D3">
      <w:pPr>
        <w:rPr>
          <w:sz w:val="24"/>
          <w:szCs w:val="24"/>
        </w:rPr>
      </w:pPr>
    </w:p>
    <w:p w14:paraId="39FC55B1" w14:textId="77777777" w:rsidR="00F340DA" w:rsidRPr="00B54CD7" w:rsidRDefault="00F340DA" w:rsidP="00F340DA">
      <w:pPr>
        <w:pStyle w:val="Heading1"/>
      </w:pPr>
      <w:r w:rsidRPr="00B54CD7">
        <w:t>Declarations of Interest</w:t>
      </w:r>
    </w:p>
    <w:p w14:paraId="20704AF5" w14:textId="18309F80" w:rsidR="00F340DA" w:rsidRPr="00B54CD7" w:rsidRDefault="00091950" w:rsidP="00F340DA">
      <w:pPr>
        <w:ind w:left="432"/>
        <w:rPr>
          <w:sz w:val="24"/>
          <w:szCs w:val="24"/>
        </w:rPr>
      </w:pPr>
      <w:r w:rsidRPr="00B54CD7">
        <w:rPr>
          <w:sz w:val="24"/>
          <w:szCs w:val="24"/>
        </w:rPr>
        <w:t>None</w:t>
      </w:r>
    </w:p>
    <w:p w14:paraId="1D444A09" w14:textId="77777777" w:rsidR="00F752D3" w:rsidRPr="00B54CD7" w:rsidRDefault="00F752D3" w:rsidP="00F340DA">
      <w:pPr>
        <w:ind w:left="432"/>
        <w:rPr>
          <w:sz w:val="24"/>
          <w:szCs w:val="24"/>
        </w:rPr>
      </w:pPr>
    </w:p>
    <w:p w14:paraId="0EF862D0" w14:textId="555ECE65" w:rsidR="00F340DA" w:rsidRPr="00B54CD7" w:rsidRDefault="00F340DA" w:rsidP="00F340DA">
      <w:pPr>
        <w:pStyle w:val="Heading1"/>
      </w:pPr>
      <w:r w:rsidRPr="00B54CD7">
        <w:t xml:space="preserve">Flooding near the old Rectory : Brian Weatherall DCC </w:t>
      </w:r>
      <w:r w:rsidR="00091950" w:rsidRPr="00B54CD7">
        <w:t xml:space="preserve"> and Mr. Coin Keith (Local resident) </w:t>
      </w:r>
      <w:r w:rsidRPr="00B54CD7">
        <w:t xml:space="preserve"> </w:t>
      </w:r>
    </w:p>
    <w:p w14:paraId="5372FA7E" w14:textId="7D008777" w:rsidR="00091950" w:rsidRPr="00B54CD7" w:rsidRDefault="00F752D3" w:rsidP="00091950">
      <w:pPr>
        <w:rPr>
          <w:sz w:val="24"/>
          <w:szCs w:val="24"/>
        </w:rPr>
      </w:pPr>
      <w:r w:rsidRPr="00B54CD7">
        <w:rPr>
          <w:sz w:val="24"/>
          <w:szCs w:val="24"/>
        </w:rPr>
        <w:t>The Chairman welcomed Mr. Brian Weatherall to the meeting.</w:t>
      </w:r>
    </w:p>
    <w:p w14:paraId="49B5B9A7" w14:textId="04F631A1" w:rsidR="00F752D3" w:rsidRPr="00B54CD7" w:rsidRDefault="00F752D3" w:rsidP="00F752D3">
      <w:pPr>
        <w:rPr>
          <w:sz w:val="24"/>
          <w:szCs w:val="24"/>
        </w:rPr>
      </w:pPr>
      <w:r w:rsidRPr="00B54CD7">
        <w:rPr>
          <w:sz w:val="24"/>
          <w:szCs w:val="24"/>
        </w:rPr>
        <w:t xml:space="preserve">Mr. Weatherall gave details of the recent flooding problems at the </w:t>
      </w:r>
      <w:r w:rsidR="00815B3C" w:rsidRPr="00B54CD7">
        <w:rPr>
          <w:sz w:val="24"/>
          <w:szCs w:val="24"/>
        </w:rPr>
        <w:t xml:space="preserve">north end </w:t>
      </w:r>
      <w:r w:rsidR="00091950" w:rsidRPr="00B54CD7">
        <w:rPr>
          <w:sz w:val="24"/>
          <w:szCs w:val="24"/>
        </w:rPr>
        <w:t xml:space="preserve"> of the village. He said that there has been flooding there over many </w:t>
      </w:r>
      <w:proofErr w:type="gramStart"/>
      <w:r w:rsidR="00091950" w:rsidRPr="00B54CD7">
        <w:rPr>
          <w:sz w:val="24"/>
          <w:szCs w:val="24"/>
        </w:rPr>
        <w:t>years</w:t>
      </w:r>
      <w:proofErr w:type="gramEnd"/>
      <w:r w:rsidR="00091950" w:rsidRPr="00B54CD7">
        <w:rPr>
          <w:sz w:val="24"/>
          <w:szCs w:val="24"/>
        </w:rPr>
        <w:t xml:space="preserve"> but </w:t>
      </w:r>
      <w:r w:rsidR="00815B3C" w:rsidRPr="00B54CD7">
        <w:rPr>
          <w:sz w:val="24"/>
          <w:szCs w:val="24"/>
        </w:rPr>
        <w:t xml:space="preserve">this </w:t>
      </w:r>
      <w:r w:rsidR="00091950" w:rsidRPr="00B54CD7">
        <w:rPr>
          <w:sz w:val="24"/>
          <w:szCs w:val="24"/>
        </w:rPr>
        <w:t xml:space="preserve"> had been the most severe. Ongoing investigations are taking place including using CCTV in the drainage system. He said the water </w:t>
      </w:r>
      <w:r w:rsidR="00B54CD7" w:rsidRPr="00B54CD7">
        <w:rPr>
          <w:sz w:val="24"/>
          <w:szCs w:val="24"/>
        </w:rPr>
        <w:t>course</w:t>
      </w:r>
      <w:r w:rsidR="00091950" w:rsidRPr="00B54CD7">
        <w:rPr>
          <w:sz w:val="24"/>
          <w:szCs w:val="24"/>
        </w:rPr>
        <w:t xml:space="preserve"> runs through the junction. In </w:t>
      </w:r>
      <w:proofErr w:type="gramStart"/>
      <w:r w:rsidR="00091950" w:rsidRPr="00B54CD7">
        <w:rPr>
          <w:sz w:val="24"/>
          <w:szCs w:val="24"/>
        </w:rPr>
        <w:t>addition</w:t>
      </w:r>
      <w:proofErr w:type="gramEnd"/>
      <w:r w:rsidR="00091950" w:rsidRPr="00B54CD7">
        <w:rPr>
          <w:sz w:val="24"/>
          <w:szCs w:val="24"/>
        </w:rPr>
        <w:t xml:space="preserve"> there are some ecologist issues and discussions have also taken place with the local landowner – who has been carrying out some recent drainage work to his field.</w:t>
      </w:r>
    </w:p>
    <w:p w14:paraId="764F6A44" w14:textId="5FACA44B" w:rsidR="00091950" w:rsidRPr="00B54CD7" w:rsidRDefault="00091950" w:rsidP="00F752D3">
      <w:pPr>
        <w:rPr>
          <w:sz w:val="10"/>
          <w:szCs w:val="10"/>
        </w:rPr>
      </w:pPr>
    </w:p>
    <w:p w14:paraId="7D27B92B" w14:textId="0071EDEE" w:rsidR="00091950" w:rsidRPr="00B54CD7" w:rsidRDefault="00091950" w:rsidP="00F752D3">
      <w:pPr>
        <w:rPr>
          <w:sz w:val="24"/>
          <w:szCs w:val="24"/>
        </w:rPr>
      </w:pPr>
      <w:r w:rsidRPr="00B54CD7">
        <w:rPr>
          <w:sz w:val="24"/>
          <w:szCs w:val="24"/>
        </w:rPr>
        <w:t xml:space="preserve">Mr. Keith gave an outline of the flooding issues within his garden and also said he had been </w:t>
      </w:r>
      <w:r w:rsidR="00B54CD7" w:rsidRPr="00B54CD7">
        <w:rPr>
          <w:sz w:val="24"/>
          <w:szCs w:val="24"/>
        </w:rPr>
        <w:t>lia</w:t>
      </w:r>
      <w:r w:rsidR="00B54CD7">
        <w:rPr>
          <w:sz w:val="24"/>
          <w:szCs w:val="24"/>
        </w:rPr>
        <w:t>is</w:t>
      </w:r>
      <w:r w:rsidR="00B54CD7" w:rsidRPr="00B54CD7">
        <w:rPr>
          <w:sz w:val="24"/>
          <w:szCs w:val="24"/>
        </w:rPr>
        <w:t>ing</w:t>
      </w:r>
      <w:r w:rsidRPr="00B54CD7">
        <w:rPr>
          <w:sz w:val="24"/>
          <w:szCs w:val="24"/>
        </w:rPr>
        <w:t xml:space="preserve"> with NWA – who have also been working on the sewer. </w:t>
      </w:r>
    </w:p>
    <w:p w14:paraId="3C0A7201" w14:textId="77C47404" w:rsidR="00091950" w:rsidRPr="00B54CD7" w:rsidRDefault="00091950" w:rsidP="00F752D3">
      <w:pPr>
        <w:rPr>
          <w:sz w:val="10"/>
          <w:szCs w:val="10"/>
        </w:rPr>
      </w:pPr>
    </w:p>
    <w:p w14:paraId="46A3AD9F" w14:textId="71544351" w:rsidR="00091950" w:rsidRPr="00B54CD7" w:rsidRDefault="00091950" w:rsidP="00F752D3">
      <w:pPr>
        <w:rPr>
          <w:sz w:val="24"/>
          <w:szCs w:val="24"/>
        </w:rPr>
      </w:pPr>
      <w:r w:rsidRPr="00B54CD7">
        <w:rPr>
          <w:sz w:val="24"/>
          <w:szCs w:val="24"/>
        </w:rPr>
        <w:t xml:space="preserve">Mr. </w:t>
      </w:r>
      <w:r w:rsidR="00B54CD7" w:rsidRPr="00B54CD7">
        <w:rPr>
          <w:sz w:val="24"/>
          <w:szCs w:val="24"/>
        </w:rPr>
        <w:t>Weatherall</w:t>
      </w:r>
      <w:r w:rsidRPr="00B54CD7">
        <w:rPr>
          <w:sz w:val="24"/>
          <w:szCs w:val="24"/>
        </w:rPr>
        <w:t xml:space="preserve"> said DCC would continue with the ongoing works and the situation would be monitored.</w:t>
      </w:r>
    </w:p>
    <w:p w14:paraId="6A45A218" w14:textId="0C685C73" w:rsidR="00091950" w:rsidRPr="00B54CD7" w:rsidRDefault="00091950" w:rsidP="00F752D3">
      <w:pPr>
        <w:rPr>
          <w:sz w:val="11"/>
          <w:szCs w:val="11"/>
        </w:rPr>
      </w:pPr>
    </w:p>
    <w:p w14:paraId="22101FFD" w14:textId="3D47B7C7" w:rsidR="00091950" w:rsidRPr="00B54CD7" w:rsidRDefault="00091950" w:rsidP="00815B3C">
      <w:pPr>
        <w:rPr>
          <w:sz w:val="24"/>
          <w:szCs w:val="24"/>
        </w:rPr>
      </w:pPr>
      <w:r w:rsidRPr="00B54CD7">
        <w:rPr>
          <w:sz w:val="24"/>
          <w:szCs w:val="24"/>
        </w:rPr>
        <w:t>The Chairman thanked Mr. Weatherall and Mr. Keith for attending the meeting.</w:t>
      </w:r>
    </w:p>
    <w:p w14:paraId="04D3730C" w14:textId="77777777" w:rsidR="0041330A" w:rsidRPr="00B54CD7" w:rsidRDefault="0041330A" w:rsidP="00091950">
      <w:pPr>
        <w:ind w:left="0"/>
        <w:rPr>
          <w:sz w:val="24"/>
          <w:szCs w:val="24"/>
        </w:rPr>
      </w:pPr>
    </w:p>
    <w:p w14:paraId="69F375D0" w14:textId="77777777" w:rsidR="00F340DA" w:rsidRPr="00B54CD7" w:rsidRDefault="00F340DA" w:rsidP="00F340DA">
      <w:pPr>
        <w:pStyle w:val="Heading1"/>
      </w:pPr>
      <w:r w:rsidRPr="00B54CD7">
        <w:t xml:space="preserve">Minutes: </w:t>
      </w:r>
    </w:p>
    <w:p w14:paraId="412B4B5D" w14:textId="77777777" w:rsidR="00F752D3" w:rsidRPr="00B54CD7" w:rsidRDefault="00F752D3" w:rsidP="00F752D3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RESOLVED</w:t>
      </w:r>
    </w:p>
    <w:p w14:paraId="03A298D8" w14:textId="73331BE5" w:rsidR="00F752D3" w:rsidRPr="00B54CD7" w:rsidRDefault="00F340DA" w:rsidP="00B54CD7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To approve the Minutes of the Monthly Meeting held Monday December 14</w:t>
      </w:r>
      <w:r w:rsidRPr="00B54CD7">
        <w:rPr>
          <w:b/>
          <w:bCs/>
          <w:sz w:val="24"/>
          <w:szCs w:val="24"/>
          <w:vertAlign w:val="superscript"/>
        </w:rPr>
        <w:t>th</w:t>
      </w:r>
      <w:r w:rsidRPr="00B54CD7">
        <w:rPr>
          <w:b/>
          <w:bCs/>
          <w:sz w:val="24"/>
          <w:szCs w:val="24"/>
        </w:rPr>
        <w:t>, 2020</w:t>
      </w:r>
    </w:p>
    <w:p w14:paraId="40FD2E6D" w14:textId="7909F3D1" w:rsidR="00F340DA" w:rsidRPr="00B54CD7" w:rsidRDefault="00F340DA" w:rsidP="00F340DA">
      <w:pPr>
        <w:pStyle w:val="Heading1"/>
      </w:pPr>
      <w:r w:rsidRPr="00B54CD7">
        <w:lastRenderedPageBreak/>
        <w:t>Matters of Information</w:t>
      </w:r>
    </w:p>
    <w:p w14:paraId="3329B462" w14:textId="45009B6C" w:rsidR="00091950" w:rsidRPr="00B54CD7" w:rsidRDefault="00091950" w:rsidP="00091950">
      <w:pPr>
        <w:pStyle w:val="Heading2"/>
      </w:pPr>
      <w:r w:rsidRPr="00B54CD7">
        <w:t xml:space="preserve">   </w:t>
      </w:r>
      <w:r w:rsidR="00C05350" w:rsidRPr="00B54CD7">
        <w:t>Cars parked on corner</w:t>
      </w:r>
      <w:r w:rsidR="00815B3C" w:rsidRPr="00B54CD7">
        <w:t xml:space="preserve"> / junction causing obstructions. </w:t>
      </w:r>
      <w:r w:rsidR="00C05350" w:rsidRPr="00B54CD7">
        <w:tab/>
      </w:r>
    </w:p>
    <w:p w14:paraId="5C28BB6A" w14:textId="780829E7" w:rsidR="00C05350" w:rsidRPr="00B54CD7" w:rsidRDefault="00091950" w:rsidP="00091950">
      <w:pPr>
        <w:ind w:left="720"/>
      </w:pPr>
      <w:r w:rsidRPr="00B54CD7">
        <w:t xml:space="preserve">   DCC continue to work on this.</w:t>
      </w:r>
    </w:p>
    <w:p w14:paraId="653C9816" w14:textId="77777777" w:rsidR="00C05350" w:rsidRPr="00B54CD7" w:rsidRDefault="00C05350" w:rsidP="00C05350">
      <w:pPr>
        <w:ind w:left="0"/>
        <w:rPr>
          <w:sz w:val="11"/>
          <w:szCs w:val="11"/>
        </w:rPr>
      </w:pPr>
    </w:p>
    <w:p w14:paraId="4BEAF013" w14:textId="77777777" w:rsidR="00F340DA" w:rsidRPr="00B54CD7" w:rsidRDefault="00F340DA" w:rsidP="00F340DA">
      <w:pPr>
        <w:pStyle w:val="Heading1"/>
      </w:pPr>
      <w:r w:rsidRPr="00B54CD7">
        <w:t>Reports</w:t>
      </w:r>
    </w:p>
    <w:p w14:paraId="0F08F900" w14:textId="650F7595" w:rsidR="00F340DA" w:rsidRPr="00B54CD7" w:rsidRDefault="00F340DA" w:rsidP="00F340DA">
      <w:pPr>
        <w:pStyle w:val="Heading2"/>
      </w:pPr>
      <w:r w:rsidRPr="00B54CD7">
        <w:t xml:space="preserve">  Police</w:t>
      </w:r>
    </w:p>
    <w:p w14:paraId="1D1EB09E" w14:textId="58CE1122" w:rsidR="00091950" w:rsidRPr="00B54CD7" w:rsidRDefault="00091950" w:rsidP="00091950">
      <w:pPr>
        <w:ind w:left="576"/>
      </w:pPr>
      <w:r w:rsidRPr="00B54CD7">
        <w:t xml:space="preserve">     No report was given</w:t>
      </w:r>
    </w:p>
    <w:p w14:paraId="12DF3A4F" w14:textId="77777777" w:rsidR="00C05350" w:rsidRPr="00B54CD7" w:rsidRDefault="00C05350" w:rsidP="00091950">
      <w:pPr>
        <w:ind w:left="0"/>
        <w:rPr>
          <w:sz w:val="11"/>
          <w:szCs w:val="11"/>
        </w:rPr>
      </w:pPr>
    </w:p>
    <w:p w14:paraId="66451E49" w14:textId="18CCAD7C" w:rsidR="00F340DA" w:rsidRPr="00B54CD7" w:rsidRDefault="00F340DA" w:rsidP="00F340DA">
      <w:pPr>
        <w:pStyle w:val="Heading2"/>
      </w:pPr>
      <w:r w:rsidRPr="00B54CD7">
        <w:t xml:space="preserve">  DCC</w:t>
      </w:r>
    </w:p>
    <w:p w14:paraId="7F283E24" w14:textId="56470A5E" w:rsidR="00C05350" w:rsidRPr="00B54CD7" w:rsidRDefault="00862A8A" w:rsidP="00862A8A">
      <w:pPr>
        <w:ind w:left="576"/>
      </w:pPr>
      <w:r w:rsidRPr="00B54CD7">
        <w:t xml:space="preserve">     The Chairman welcomed DCC Cllr. Angela </w:t>
      </w:r>
      <w:r w:rsidR="00B54CD7" w:rsidRPr="00B54CD7">
        <w:t>Surtees</w:t>
      </w:r>
      <w:r w:rsidRPr="00B54CD7">
        <w:t xml:space="preserve"> who proceeded to give her report.</w:t>
      </w:r>
    </w:p>
    <w:p w14:paraId="20FB1319" w14:textId="046F570A" w:rsidR="00862A8A" w:rsidRPr="00B54CD7" w:rsidRDefault="00862A8A" w:rsidP="00862A8A">
      <w:pPr>
        <w:pStyle w:val="ListParagraph"/>
        <w:numPr>
          <w:ilvl w:val="0"/>
          <w:numId w:val="25"/>
        </w:numPr>
        <w:ind w:left="1276" w:hanging="425"/>
        <w:rPr>
          <w:rFonts w:asciiTheme="minorHAnsi" w:hAnsiTheme="minorHAnsi"/>
          <w:b/>
          <w:bCs/>
        </w:rPr>
      </w:pPr>
      <w:r w:rsidRPr="00B54CD7">
        <w:rPr>
          <w:rFonts w:asciiTheme="minorHAnsi" w:hAnsiTheme="minorHAnsi"/>
          <w:b/>
          <w:bCs/>
        </w:rPr>
        <w:t>Flooding Issues</w:t>
      </w:r>
    </w:p>
    <w:p w14:paraId="06202201" w14:textId="019E9D1E" w:rsidR="00815B3C" w:rsidRPr="00B54CD7" w:rsidRDefault="00862A8A" w:rsidP="00815B3C">
      <w:pPr>
        <w:pStyle w:val="ListParagraph"/>
        <w:ind w:left="1276"/>
        <w:rPr>
          <w:rFonts w:asciiTheme="minorHAnsi" w:hAnsiTheme="minorHAnsi"/>
        </w:rPr>
      </w:pPr>
      <w:r w:rsidRPr="00B54CD7">
        <w:rPr>
          <w:rFonts w:asciiTheme="minorHAnsi" w:hAnsiTheme="minorHAnsi"/>
        </w:rPr>
        <w:t>Cllr. Surtees said she had been concentrating on the flooding issues as discussed earlie</w:t>
      </w:r>
      <w:r w:rsidR="00815B3C" w:rsidRPr="00B54CD7">
        <w:rPr>
          <w:rFonts w:asciiTheme="minorHAnsi" w:hAnsiTheme="minorHAnsi"/>
        </w:rPr>
        <w:t xml:space="preserve">r. Cllr Surtees said there had been drainage works in the nearby fields and which had also caused some issues to the right of way. </w:t>
      </w:r>
    </w:p>
    <w:p w14:paraId="3CFE44D1" w14:textId="77777777" w:rsidR="008E75EE" w:rsidRPr="00B54CD7" w:rsidRDefault="008E75EE" w:rsidP="00815B3C">
      <w:pPr>
        <w:pStyle w:val="ListParagraph"/>
        <w:ind w:left="1276"/>
        <w:rPr>
          <w:rFonts w:asciiTheme="minorHAnsi" w:hAnsiTheme="minorHAnsi"/>
          <w:sz w:val="11"/>
          <w:szCs w:val="11"/>
        </w:rPr>
      </w:pPr>
    </w:p>
    <w:p w14:paraId="107570A6" w14:textId="06D4EF79" w:rsidR="00862A8A" w:rsidRPr="00B54CD7" w:rsidRDefault="00862A8A" w:rsidP="00862A8A">
      <w:pPr>
        <w:pStyle w:val="ListParagraph"/>
        <w:numPr>
          <w:ilvl w:val="0"/>
          <w:numId w:val="25"/>
        </w:numPr>
        <w:ind w:left="1276" w:hanging="425"/>
        <w:rPr>
          <w:rFonts w:asciiTheme="minorHAnsi" w:hAnsiTheme="minorHAnsi"/>
          <w:b/>
          <w:bCs/>
        </w:rPr>
      </w:pPr>
      <w:r w:rsidRPr="00B54CD7">
        <w:rPr>
          <w:rFonts w:asciiTheme="minorHAnsi" w:hAnsiTheme="minorHAnsi"/>
          <w:b/>
          <w:bCs/>
        </w:rPr>
        <w:t>Landslip</w:t>
      </w:r>
    </w:p>
    <w:p w14:paraId="31F39A6C" w14:textId="4E0E8F4B" w:rsidR="00815B3C" w:rsidRPr="00B54CD7" w:rsidRDefault="00815B3C" w:rsidP="00815B3C">
      <w:pPr>
        <w:pStyle w:val="ListParagraph"/>
        <w:ind w:left="1276"/>
        <w:rPr>
          <w:rFonts w:asciiTheme="minorHAnsi" w:hAnsiTheme="minorHAnsi"/>
        </w:rPr>
      </w:pPr>
      <w:r w:rsidRPr="00B54CD7">
        <w:rPr>
          <w:rFonts w:asciiTheme="minorHAnsi" w:hAnsiTheme="minorHAnsi"/>
        </w:rPr>
        <w:t xml:space="preserve">Cllr. Surtees gave information and a warning of a recent landslip on the </w:t>
      </w:r>
      <w:r w:rsidR="00B54CD7" w:rsidRPr="00B54CD7">
        <w:rPr>
          <w:rFonts w:asciiTheme="minorHAnsi" w:hAnsiTheme="minorHAnsi"/>
        </w:rPr>
        <w:t>nearby</w:t>
      </w:r>
      <w:r w:rsidRPr="00B54CD7">
        <w:rPr>
          <w:rFonts w:asciiTheme="minorHAnsi" w:hAnsiTheme="minorHAnsi"/>
        </w:rPr>
        <w:t xml:space="preserve"> </w:t>
      </w:r>
      <w:r w:rsidR="00B54CD7" w:rsidRPr="00B54CD7">
        <w:rPr>
          <w:rFonts w:asciiTheme="minorHAnsi" w:hAnsiTheme="minorHAnsi"/>
        </w:rPr>
        <w:t>coastal</w:t>
      </w:r>
      <w:r w:rsidRPr="00B54CD7">
        <w:rPr>
          <w:rFonts w:asciiTheme="minorHAnsi" w:hAnsiTheme="minorHAnsi"/>
        </w:rPr>
        <w:t xml:space="preserve"> walkway.</w:t>
      </w:r>
    </w:p>
    <w:p w14:paraId="5E8F34EF" w14:textId="77777777" w:rsidR="008E75EE" w:rsidRPr="00B54CD7" w:rsidRDefault="008E75EE" w:rsidP="00815B3C">
      <w:pPr>
        <w:pStyle w:val="ListParagraph"/>
        <w:ind w:left="1276"/>
        <w:rPr>
          <w:rFonts w:asciiTheme="minorHAnsi" w:hAnsiTheme="minorHAnsi"/>
          <w:sz w:val="11"/>
          <w:szCs w:val="11"/>
        </w:rPr>
      </w:pPr>
    </w:p>
    <w:p w14:paraId="2028266F" w14:textId="35825BD1" w:rsidR="00815B3C" w:rsidRPr="00B54CD7" w:rsidRDefault="00815B3C" w:rsidP="00862A8A">
      <w:pPr>
        <w:pStyle w:val="ListParagraph"/>
        <w:numPr>
          <w:ilvl w:val="0"/>
          <w:numId w:val="25"/>
        </w:numPr>
        <w:ind w:left="1276" w:hanging="425"/>
        <w:rPr>
          <w:rFonts w:asciiTheme="minorHAnsi" w:hAnsiTheme="minorHAnsi"/>
          <w:b/>
          <w:bCs/>
        </w:rPr>
      </w:pPr>
      <w:r w:rsidRPr="00B54CD7">
        <w:rPr>
          <w:rFonts w:asciiTheme="minorHAnsi" w:hAnsiTheme="minorHAnsi"/>
          <w:b/>
          <w:bCs/>
        </w:rPr>
        <w:t>Litter / rubbish on B1342 verges</w:t>
      </w:r>
    </w:p>
    <w:p w14:paraId="64FCE9D4" w14:textId="36EEAA3D" w:rsidR="00ED767E" w:rsidRPr="00B54CD7" w:rsidRDefault="00ED767E" w:rsidP="00ED767E">
      <w:pPr>
        <w:pStyle w:val="ListParagraph"/>
        <w:ind w:left="1276"/>
        <w:rPr>
          <w:rFonts w:asciiTheme="minorHAnsi" w:hAnsiTheme="minorHAnsi"/>
        </w:rPr>
      </w:pPr>
      <w:r w:rsidRPr="00B54CD7">
        <w:rPr>
          <w:rFonts w:asciiTheme="minorHAnsi" w:hAnsiTheme="minorHAnsi"/>
        </w:rPr>
        <w:t>The problem of litter from takeaways along this area of the road was raised.</w:t>
      </w:r>
    </w:p>
    <w:p w14:paraId="7D05BD4C" w14:textId="77777777" w:rsidR="008E75EE" w:rsidRPr="00B54CD7" w:rsidRDefault="008E75EE" w:rsidP="00ED767E">
      <w:pPr>
        <w:pStyle w:val="ListParagraph"/>
        <w:ind w:left="1276"/>
        <w:rPr>
          <w:rFonts w:asciiTheme="minorHAnsi" w:hAnsiTheme="minorHAnsi"/>
          <w:sz w:val="11"/>
          <w:szCs w:val="11"/>
        </w:rPr>
      </w:pPr>
    </w:p>
    <w:p w14:paraId="00902905" w14:textId="3FFC6F19" w:rsidR="00ED767E" w:rsidRPr="00B54CD7" w:rsidRDefault="00ED767E" w:rsidP="00862A8A">
      <w:pPr>
        <w:pStyle w:val="ListParagraph"/>
        <w:numPr>
          <w:ilvl w:val="0"/>
          <w:numId w:val="25"/>
        </w:numPr>
        <w:ind w:left="1276" w:hanging="425"/>
        <w:rPr>
          <w:rFonts w:asciiTheme="minorHAnsi" w:hAnsiTheme="minorHAnsi"/>
          <w:b/>
          <w:bCs/>
        </w:rPr>
      </w:pPr>
      <w:r w:rsidRPr="00B54CD7">
        <w:rPr>
          <w:rFonts w:asciiTheme="minorHAnsi" w:hAnsiTheme="minorHAnsi"/>
          <w:b/>
          <w:bCs/>
        </w:rPr>
        <w:t>Elections in May</w:t>
      </w:r>
    </w:p>
    <w:p w14:paraId="523ED9B6" w14:textId="59A1E81A" w:rsidR="00ED767E" w:rsidRPr="00B54CD7" w:rsidRDefault="00ED767E" w:rsidP="00ED767E">
      <w:pPr>
        <w:pStyle w:val="ListParagraph"/>
        <w:ind w:left="1276"/>
        <w:rPr>
          <w:rFonts w:asciiTheme="minorHAnsi" w:hAnsiTheme="minorHAnsi"/>
        </w:rPr>
      </w:pPr>
      <w:r w:rsidRPr="00B54CD7">
        <w:rPr>
          <w:rFonts w:asciiTheme="minorHAnsi" w:hAnsiTheme="minorHAnsi"/>
        </w:rPr>
        <w:t xml:space="preserve">Cllr Surtees said DCC are preparing for local elections in May – </w:t>
      </w:r>
      <w:r w:rsidR="00B54CD7" w:rsidRPr="00B54CD7">
        <w:rPr>
          <w:rFonts w:asciiTheme="minorHAnsi" w:hAnsiTheme="minorHAnsi"/>
        </w:rPr>
        <w:t>unless</w:t>
      </w:r>
      <w:r w:rsidRPr="00B54CD7">
        <w:rPr>
          <w:rFonts w:asciiTheme="minorHAnsi" w:hAnsiTheme="minorHAnsi"/>
        </w:rPr>
        <w:t xml:space="preserve"> these are again postponed by the government.</w:t>
      </w:r>
    </w:p>
    <w:p w14:paraId="17EBE595" w14:textId="77777777" w:rsidR="00C05350" w:rsidRPr="00B54CD7" w:rsidRDefault="00C05350" w:rsidP="00C05350">
      <w:pPr>
        <w:rPr>
          <w:sz w:val="10"/>
          <w:szCs w:val="10"/>
        </w:rPr>
      </w:pPr>
    </w:p>
    <w:p w14:paraId="04A7B396" w14:textId="4FD33D8D" w:rsidR="00F340DA" w:rsidRPr="00B54CD7" w:rsidRDefault="00F340DA" w:rsidP="00F340DA">
      <w:pPr>
        <w:pStyle w:val="Heading2"/>
      </w:pPr>
      <w:r w:rsidRPr="00B54CD7">
        <w:t xml:space="preserve">  Community Centre</w:t>
      </w:r>
    </w:p>
    <w:p w14:paraId="75ED1B71" w14:textId="1A98D1F3" w:rsidR="00C05350" w:rsidRPr="00B54CD7" w:rsidRDefault="008E75EE" w:rsidP="008E75EE">
      <w:pPr>
        <w:ind w:left="720"/>
      </w:pPr>
      <w:r w:rsidRPr="00B54CD7">
        <w:t xml:space="preserve">  Cllr. Sheila Wilson gave the report and said the centre remains closed due to the pandemic.</w:t>
      </w:r>
    </w:p>
    <w:p w14:paraId="7EBEEA40" w14:textId="77777777" w:rsidR="00C05350" w:rsidRPr="00B54CD7" w:rsidRDefault="00C05350" w:rsidP="008E75EE">
      <w:pPr>
        <w:ind w:left="0"/>
        <w:rPr>
          <w:sz w:val="11"/>
          <w:szCs w:val="11"/>
        </w:rPr>
      </w:pPr>
    </w:p>
    <w:p w14:paraId="30A12589" w14:textId="7D2D946E" w:rsidR="00F340DA" w:rsidRPr="00B54CD7" w:rsidRDefault="00F340DA" w:rsidP="00F340DA">
      <w:pPr>
        <w:pStyle w:val="Heading2"/>
      </w:pPr>
      <w:r w:rsidRPr="00B54CD7">
        <w:t xml:space="preserve">  Any other reports</w:t>
      </w:r>
    </w:p>
    <w:p w14:paraId="58A4317A" w14:textId="34C7F932" w:rsidR="00C05350" w:rsidRPr="00B54CD7" w:rsidRDefault="008E75EE" w:rsidP="008E75EE">
      <w:pPr>
        <w:ind w:left="576"/>
      </w:pPr>
      <w:r w:rsidRPr="00B54CD7">
        <w:t xml:space="preserve">     None</w:t>
      </w:r>
    </w:p>
    <w:p w14:paraId="39BB8BA5" w14:textId="77777777" w:rsidR="00C05350" w:rsidRPr="00B54CD7" w:rsidRDefault="00C05350" w:rsidP="008E75EE">
      <w:pPr>
        <w:ind w:left="0"/>
        <w:rPr>
          <w:sz w:val="10"/>
          <w:szCs w:val="10"/>
        </w:rPr>
      </w:pPr>
    </w:p>
    <w:p w14:paraId="3129BA68" w14:textId="6AE90B6F" w:rsidR="00F340DA" w:rsidRPr="00B54CD7" w:rsidRDefault="00F340DA" w:rsidP="00F340DA">
      <w:pPr>
        <w:pStyle w:val="Heading1"/>
      </w:pPr>
      <w:r w:rsidRPr="00B54CD7">
        <w:t>Public Participation</w:t>
      </w:r>
    </w:p>
    <w:p w14:paraId="0968A101" w14:textId="33B1A4F6" w:rsidR="00C05350" w:rsidRPr="00B54CD7" w:rsidRDefault="008E75EE" w:rsidP="00C05350">
      <w:r w:rsidRPr="00B54CD7">
        <w:t>There were no comments.</w:t>
      </w:r>
    </w:p>
    <w:p w14:paraId="6739E1A5" w14:textId="77777777" w:rsidR="00C05350" w:rsidRPr="00B54CD7" w:rsidRDefault="00C05350" w:rsidP="008E75EE">
      <w:pPr>
        <w:ind w:left="0"/>
        <w:rPr>
          <w:sz w:val="11"/>
          <w:szCs w:val="11"/>
        </w:rPr>
      </w:pPr>
    </w:p>
    <w:p w14:paraId="28E1061E" w14:textId="77777777" w:rsidR="00F340DA" w:rsidRPr="00B54CD7" w:rsidRDefault="00F340DA" w:rsidP="00F340DA">
      <w:pPr>
        <w:pStyle w:val="Heading1"/>
      </w:pPr>
      <w:r w:rsidRPr="00B54CD7">
        <w:t>Correspondence</w:t>
      </w:r>
    </w:p>
    <w:p w14:paraId="5BB47AAC" w14:textId="77777777" w:rsidR="00F340DA" w:rsidRPr="00B54CD7" w:rsidRDefault="00F340DA" w:rsidP="00F340DA">
      <w:pPr>
        <w:pStyle w:val="Heading1"/>
      </w:pPr>
      <w:r w:rsidRPr="00B54CD7">
        <w:t xml:space="preserve">Financial:  </w:t>
      </w:r>
    </w:p>
    <w:p w14:paraId="35D30728" w14:textId="7F65FA3A" w:rsidR="00F340DA" w:rsidRPr="00B54CD7" w:rsidRDefault="00F340DA" w:rsidP="00F340DA">
      <w:pPr>
        <w:pStyle w:val="Heading2"/>
      </w:pPr>
      <w:r w:rsidRPr="00B54CD7">
        <w:t>To endorse the monies to be paid by the Clerk since the last meeting / Bank reconciliation</w:t>
      </w:r>
    </w:p>
    <w:p w14:paraId="330690C2" w14:textId="77777777" w:rsidR="00C05350" w:rsidRPr="00B54CD7" w:rsidRDefault="00C05350" w:rsidP="00101D51">
      <w:pPr>
        <w:ind w:left="576"/>
        <w:rPr>
          <w:sz w:val="10"/>
          <w:szCs w:val="10"/>
        </w:rPr>
      </w:pPr>
    </w:p>
    <w:tbl>
      <w:tblPr>
        <w:tblW w:w="8780" w:type="dxa"/>
        <w:tblInd w:w="1482" w:type="dxa"/>
        <w:tblLook w:val="04A0" w:firstRow="1" w:lastRow="0" w:firstColumn="1" w:lastColumn="0" w:noHBand="0" w:noVBand="1"/>
      </w:tblPr>
      <w:tblGrid>
        <w:gridCol w:w="1251"/>
        <w:gridCol w:w="1608"/>
        <w:gridCol w:w="1394"/>
        <w:gridCol w:w="3226"/>
        <w:gridCol w:w="1301"/>
      </w:tblGrid>
      <w:tr w:rsidR="00F30654" w:rsidRPr="00B54CD7" w14:paraId="5876D0DE" w14:textId="77777777" w:rsidTr="00F30654">
        <w:trPr>
          <w:trHeight w:val="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F1C0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>101067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51AD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>10/12/2020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94EA8" w14:textId="77777777" w:rsidR="00F30654" w:rsidRPr="00B54CD7" w:rsidRDefault="00F30654" w:rsidP="004B6046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>Church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8A20" w14:textId="77777777" w:rsidR="00F30654" w:rsidRPr="00B54CD7" w:rsidRDefault="00F30654" w:rsidP="004B6046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Donation -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DAA5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>£300.00</w:t>
            </w:r>
          </w:p>
        </w:tc>
      </w:tr>
      <w:tr w:rsidR="00F30654" w:rsidRPr="00B54CD7" w14:paraId="1905EFA4" w14:textId="77777777" w:rsidTr="00F30654">
        <w:trPr>
          <w:trHeight w:val="28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830" w14:textId="77777777" w:rsidR="00F30654" w:rsidRPr="00B54CD7" w:rsidRDefault="00F30654" w:rsidP="004B6046">
            <w:pPr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sz w:val="20"/>
                <w:szCs w:val="20"/>
                <w:lang w:eastAsia="en-GB"/>
              </w:rPr>
              <w:t>101068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B6B9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color w:val="000000"/>
                <w:sz w:val="20"/>
                <w:szCs w:val="20"/>
                <w:lang w:eastAsia="en-GB"/>
              </w:rPr>
              <w:t>10/12/2020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B685" w14:textId="77777777" w:rsidR="00F30654" w:rsidRPr="00B54CD7" w:rsidRDefault="00F30654" w:rsidP="004B6046">
            <w:pPr>
              <w:rPr>
                <w:rFonts w:cs="Calibri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sz w:val="20"/>
                <w:szCs w:val="20"/>
                <w:lang w:eastAsia="en-GB"/>
              </w:rPr>
              <w:t>Amazon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C197" w14:textId="345665B2" w:rsidR="00F30654" w:rsidRPr="00B54CD7" w:rsidRDefault="00F30654" w:rsidP="004B6046">
            <w:pPr>
              <w:rPr>
                <w:rFonts w:cs="Calibri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sz w:val="20"/>
                <w:szCs w:val="20"/>
                <w:lang w:eastAsia="en-GB"/>
              </w:rPr>
              <w:t xml:space="preserve">Voucher </w:t>
            </w:r>
            <w:r w:rsidRPr="00B54CD7">
              <w:rPr>
                <w:rFonts w:cs="Calibri"/>
                <w:sz w:val="20"/>
                <w:szCs w:val="20"/>
                <w:lang w:eastAsia="en-GB"/>
              </w:rPr>
              <w:t>best dressed house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D51" w14:textId="77777777" w:rsidR="00F30654" w:rsidRPr="00B54CD7" w:rsidRDefault="00F30654" w:rsidP="004B6046">
            <w:pPr>
              <w:jc w:val="right"/>
              <w:rPr>
                <w:rFonts w:cs="Calibri"/>
                <w:sz w:val="20"/>
                <w:szCs w:val="20"/>
                <w:lang w:eastAsia="en-GB"/>
              </w:rPr>
            </w:pPr>
            <w:r w:rsidRPr="00B54CD7">
              <w:rPr>
                <w:rFonts w:cs="Calibri"/>
                <w:sz w:val="20"/>
                <w:szCs w:val="20"/>
                <w:lang w:eastAsia="en-GB"/>
              </w:rPr>
              <w:t xml:space="preserve">£25.00 </w:t>
            </w:r>
          </w:p>
        </w:tc>
      </w:tr>
    </w:tbl>
    <w:p w14:paraId="0B0C3E84" w14:textId="16223543" w:rsidR="00C05350" w:rsidRPr="00B54CD7" w:rsidRDefault="00C05350" w:rsidP="00101D51">
      <w:pPr>
        <w:ind w:left="576"/>
        <w:rPr>
          <w:sz w:val="10"/>
          <w:szCs w:val="10"/>
        </w:rPr>
      </w:pPr>
    </w:p>
    <w:tbl>
      <w:tblPr>
        <w:tblW w:w="6120" w:type="dxa"/>
        <w:tblInd w:w="1482" w:type="dxa"/>
        <w:tblLook w:val="04A0" w:firstRow="1" w:lastRow="0" w:firstColumn="1" w:lastColumn="0" w:noHBand="0" w:noVBand="1"/>
      </w:tblPr>
      <w:tblGrid>
        <w:gridCol w:w="2440"/>
        <w:gridCol w:w="1800"/>
        <w:gridCol w:w="1880"/>
      </w:tblGrid>
      <w:tr w:rsidR="00F30654" w:rsidRPr="00B54CD7" w14:paraId="45381628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5AF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Business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3EF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£10,331.74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4A2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</w:p>
        </w:tc>
      </w:tr>
      <w:tr w:rsidR="00F30654" w:rsidRPr="00B54CD7" w14:paraId="3AAA449E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511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Current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A0E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£12,676.69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3B9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</w:p>
        </w:tc>
      </w:tr>
      <w:tr w:rsidR="00F30654" w:rsidRPr="00B54CD7" w14:paraId="0F720AF7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505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CF90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£23,008.43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C3D8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</w:p>
        </w:tc>
      </w:tr>
      <w:tr w:rsidR="00F30654" w:rsidRPr="00B54CD7" w14:paraId="198ACBCB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62E0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Less u/p to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73F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£728.56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1462" w14:textId="77777777" w:rsidR="00F30654" w:rsidRPr="00B54CD7" w:rsidRDefault="00F30654" w:rsidP="004B6046">
            <w:pPr>
              <w:jc w:val="right"/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£22,279.87</w:t>
            </w:r>
          </w:p>
        </w:tc>
      </w:tr>
      <w:tr w:rsidR="00F30654" w:rsidRPr="00B54CD7" w14:paraId="6760D3D8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C90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 xml:space="preserve">Receipts To date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B516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1BD" w14:textId="77777777" w:rsidR="00F30654" w:rsidRPr="00B54CD7" w:rsidRDefault="00F30654" w:rsidP="004B6046">
            <w:pPr>
              <w:jc w:val="right"/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£9,282.74</w:t>
            </w:r>
          </w:p>
        </w:tc>
      </w:tr>
      <w:tr w:rsidR="00F30654" w:rsidRPr="00B54CD7" w14:paraId="78D24E8E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EA8D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Payments to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D7F9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080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£7,681.00</w:t>
            </w:r>
          </w:p>
        </w:tc>
      </w:tr>
      <w:tr w:rsidR="00F30654" w:rsidRPr="00B54CD7" w14:paraId="51E89C3E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988B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Closing balances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92E" w14:textId="77777777" w:rsidR="00F30654" w:rsidRPr="00B54CD7" w:rsidRDefault="00F30654" w:rsidP="004B6046">
            <w:pPr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E00" w14:textId="77777777" w:rsidR="00F30654" w:rsidRPr="00B54CD7" w:rsidRDefault="00F30654" w:rsidP="004B6046">
            <w:pPr>
              <w:jc w:val="right"/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£23,881.61</w:t>
            </w:r>
          </w:p>
        </w:tc>
      </w:tr>
      <w:tr w:rsidR="00F30654" w:rsidRPr="00B54CD7" w14:paraId="5A317BAA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F36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F79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£26,967.99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B2B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</w:p>
        </w:tc>
      </w:tr>
      <w:tr w:rsidR="00F30654" w:rsidRPr="00B54CD7" w14:paraId="159467A7" w14:textId="77777777" w:rsidTr="00F30654">
        <w:trPr>
          <w:trHeight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7B2" w14:textId="77777777" w:rsidR="00F30654" w:rsidRPr="00B54CD7" w:rsidRDefault="00F30654" w:rsidP="004B6046">
            <w:pPr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Less u/p to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FBEC" w14:textId="77777777" w:rsidR="00F30654" w:rsidRPr="00B54CD7" w:rsidRDefault="00F30654" w:rsidP="004B604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B54CD7">
              <w:rPr>
                <w:rFonts w:cs="Calibri"/>
                <w:color w:val="000000"/>
                <w:lang w:eastAsia="en-GB"/>
              </w:rPr>
              <w:t>£3,086.38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8C7" w14:textId="77777777" w:rsidR="00F30654" w:rsidRPr="00B54CD7" w:rsidRDefault="00F30654" w:rsidP="004B6046">
            <w:pPr>
              <w:jc w:val="right"/>
              <w:rPr>
                <w:rFonts w:cs="Calibri"/>
                <w:b/>
                <w:bCs/>
                <w:color w:val="000000"/>
                <w:lang w:eastAsia="en-GB"/>
              </w:rPr>
            </w:pPr>
            <w:r w:rsidRPr="00B54CD7">
              <w:rPr>
                <w:rFonts w:cs="Calibri"/>
                <w:b/>
                <w:bCs/>
                <w:color w:val="000000"/>
                <w:lang w:eastAsia="en-GB"/>
              </w:rPr>
              <w:t>£23,881.61</w:t>
            </w:r>
          </w:p>
        </w:tc>
      </w:tr>
    </w:tbl>
    <w:p w14:paraId="3961FE71" w14:textId="77777777" w:rsidR="00F30654" w:rsidRPr="00B54CD7" w:rsidRDefault="00F30654" w:rsidP="00101D51">
      <w:pPr>
        <w:ind w:left="576"/>
      </w:pPr>
    </w:p>
    <w:p w14:paraId="0543E304" w14:textId="77777777" w:rsidR="00101D51" w:rsidRPr="00B54CD7" w:rsidRDefault="00101D51" w:rsidP="00F30654">
      <w:pPr>
        <w:ind w:left="0"/>
      </w:pPr>
    </w:p>
    <w:p w14:paraId="57D0CCD9" w14:textId="77777777" w:rsidR="00F30654" w:rsidRPr="00B54CD7" w:rsidRDefault="00F30654" w:rsidP="00F340DA">
      <w:pPr>
        <w:pStyle w:val="Heading1"/>
      </w:pPr>
      <w:r w:rsidRPr="00B54CD7">
        <w:t>Precept : 2021 / 20200</w:t>
      </w:r>
    </w:p>
    <w:p w14:paraId="12DBFC0C" w14:textId="77777777" w:rsidR="00F30654" w:rsidRPr="00B54CD7" w:rsidRDefault="00F30654" w:rsidP="00E159D9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RESOLVED</w:t>
      </w:r>
    </w:p>
    <w:p w14:paraId="7BC647DE" w14:textId="74D462B7" w:rsidR="00F340DA" w:rsidRPr="00B54CD7" w:rsidRDefault="00F340DA" w:rsidP="00F30654">
      <w:pPr>
        <w:pStyle w:val="Heading1"/>
        <w:numPr>
          <w:ilvl w:val="0"/>
          <w:numId w:val="0"/>
        </w:numPr>
        <w:ind w:left="432"/>
      </w:pPr>
      <w:r w:rsidRPr="00B54CD7">
        <w:t xml:space="preserve">To approve the precept for 2021 / 2022 : </w:t>
      </w:r>
      <w:r w:rsidRPr="00B54CD7">
        <w:rPr>
          <w:bCs/>
        </w:rPr>
        <w:t xml:space="preserve">To keep the same precept as 2019/2020 at £8,228. </w:t>
      </w:r>
    </w:p>
    <w:p w14:paraId="00C014A6" w14:textId="6CF459DE" w:rsidR="00F340DA" w:rsidRPr="00B54CD7" w:rsidRDefault="00F340DA" w:rsidP="00F340DA">
      <w:pPr>
        <w:ind w:firstLine="6"/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With  the slight reduction in the Local Council Tax Support Grant but an increase in the Tax Base – this will result in a slight decrease in the Council Tax Band D from £42.37 to £42.22.</w:t>
      </w:r>
    </w:p>
    <w:p w14:paraId="0972424B" w14:textId="77777777" w:rsidR="00101D51" w:rsidRPr="00B54CD7" w:rsidRDefault="00101D51" w:rsidP="00E159D9">
      <w:pPr>
        <w:ind w:left="0"/>
        <w:rPr>
          <w:b/>
          <w:bCs/>
          <w:sz w:val="24"/>
          <w:szCs w:val="24"/>
        </w:rPr>
      </w:pPr>
    </w:p>
    <w:p w14:paraId="2747EBA0" w14:textId="0F0C7F29" w:rsidR="00C05350" w:rsidRPr="00B54CD7" w:rsidRDefault="00F340DA" w:rsidP="00E159D9">
      <w:pPr>
        <w:pStyle w:val="Heading1"/>
      </w:pPr>
      <w:r w:rsidRPr="00B54CD7">
        <w:t>Training : Elections</w:t>
      </w:r>
    </w:p>
    <w:p w14:paraId="0E962473" w14:textId="77777777" w:rsidR="00E159D9" w:rsidRPr="00B54CD7" w:rsidRDefault="00E159D9" w:rsidP="0041330A">
      <w:pPr>
        <w:rPr>
          <w:rFonts w:cs="Arial"/>
          <w:color w:val="000000"/>
          <w:sz w:val="24"/>
          <w:szCs w:val="24"/>
          <w:lang w:eastAsia="en-GB"/>
        </w:rPr>
      </w:pPr>
      <w:r w:rsidRPr="00B54CD7">
        <w:rPr>
          <w:rFonts w:cs="Arial"/>
          <w:color w:val="000000"/>
          <w:sz w:val="24"/>
          <w:szCs w:val="24"/>
          <w:lang w:eastAsia="en-GB"/>
        </w:rPr>
        <w:t>The Clerk gave details of elections training on Tuesday 9</w:t>
      </w:r>
      <w:r w:rsidRPr="00B54CD7">
        <w:rPr>
          <w:rFonts w:cs="Arial"/>
          <w:color w:val="000000"/>
          <w:sz w:val="24"/>
          <w:szCs w:val="24"/>
          <w:vertAlign w:val="superscript"/>
          <w:lang w:eastAsia="en-GB"/>
        </w:rPr>
        <w:t>th</w:t>
      </w:r>
      <w:r w:rsidRPr="00B54CD7">
        <w:rPr>
          <w:rFonts w:cs="Arial"/>
          <w:color w:val="000000"/>
          <w:sz w:val="24"/>
          <w:szCs w:val="24"/>
          <w:lang w:eastAsia="en-GB"/>
        </w:rPr>
        <w:t xml:space="preserve"> February and asked members to inform her if they wished to attend.</w:t>
      </w:r>
    </w:p>
    <w:p w14:paraId="309F24A6" w14:textId="57210657" w:rsidR="00C05350" w:rsidRPr="00B54CD7" w:rsidRDefault="00E159D9" w:rsidP="00C05350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RESOLVED</w:t>
      </w:r>
    </w:p>
    <w:p w14:paraId="28FD1771" w14:textId="3F14FED3" w:rsidR="00E159D9" w:rsidRPr="00B54CD7" w:rsidRDefault="00E159D9" w:rsidP="00C05350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To receive the information</w:t>
      </w:r>
    </w:p>
    <w:p w14:paraId="3C3E5A7E" w14:textId="77777777" w:rsidR="00C05350" w:rsidRPr="00B54CD7" w:rsidRDefault="00C05350" w:rsidP="00E159D9">
      <w:pPr>
        <w:ind w:left="0"/>
        <w:rPr>
          <w:sz w:val="24"/>
          <w:szCs w:val="24"/>
        </w:rPr>
      </w:pPr>
    </w:p>
    <w:p w14:paraId="5F9849E9" w14:textId="37F0AD0D" w:rsidR="00F340DA" w:rsidRPr="00B54CD7" w:rsidRDefault="00F340DA" w:rsidP="00F340DA">
      <w:pPr>
        <w:pStyle w:val="Heading1"/>
      </w:pPr>
      <w:r w:rsidRPr="00B54CD7">
        <w:t>Current Planning Applications</w:t>
      </w:r>
    </w:p>
    <w:p w14:paraId="272BA603" w14:textId="528208CD" w:rsidR="008E2D25" w:rsidRPr="00B54CD7" w:rsidRDefault="00E159D9" w:rsidP="008E2D25">
      <w:pPr>
        <w:rPr>
          <w:sz w:val="24"/>
          <w:szCs w:val="24"/>
        </w:rPr>
      </w:pPr>
      <w:r w:rsidRPr="00B54CD7">
        <w:rPr>
          <w:sz w:val="24"/>
          <w:szCs w:val="24"/>
        </w:rPr>
        <w:t>Single Storey Rear Extension to 3 West View Hawthorn</w:t>
      </w:r>
    </w:p>
    <w:p w14:paraId="3C6B5648" w14:textId="15FA4F7F" w:rsidR="008E2D25" w:rsidRPr="00B54CD7" w:rsidRDefault="00E159D9" w:rsidP="008E2D25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RESOLVED</w:t>
      </w:r>
    </w:p>
    <w:p w14:paraId="3EC87EB9" w14:textId="0B6BDA76" w:rsidR="00E159D9" w:rsidRPr="00B54CD7" w:rsidRDefault="00E159D9" w:rsidP="008E2D25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No objections</w:t>
      </w:r>
    </w:p>
    <w:p w14:paraId="78B916F9" w14:textId="77777777" w:rsidR="008E2D25" w:rsidRPr="00B54CD7" w:rsidRDefault="008E2D25" w:rsidP="00E159D9">
      <w:pPr>
        <w:ind w:left="0"/>
        <w:rPr>
          <w:sz w:val="24"/>
          <w:szCs w:val="24"/>
        </w:rPr>
      </w:pPr>
    </w:p>
    <w:p w14:paraId="70585D30" w14:textId="43A8A521" w:rsidR="00F340DA" w:rsidRPr="00B54CD7" w:rsidRDefault="00F340DA" w:rsidP="00F340DA">
      <w:pPr>
        <w:pStyle w:val="Heading1"/>
      </w:pPr>
      <w:r w:rsidRPr="00B54CD7">
        <w:t>Transport Plan : To consider</w:t>
      </w:r>
    </w:p>
    <w:p w14:paraId="37D3A8AC" w14:textId="572EA29C" w:rsidR="00E159D9" w:rsidRPr="00B54CD7" w:rsidRDefault="00E159D9" w:rsidP="00E159D9">
      <w:pPr>
        <w:rPr>
          <w:sz w:val="24"/>
          <w:szCs w:val="24"/>
        </w:rPr>
      </w:pPr>
      <w:r w:rsidRPr="00B54CD7">
        <w:rPr>
          <w:sz w:val="24"/>
          <w:szCs w:val="24"/>
        </w:rPr>
        <w:t>Details of the above had been circulated.</w:t>
      </w:r>
    </w:p>
    <w:p w14:paraId="332120F3" w14:textId="79C0C495" w:rsidR="00E159D9" w:rsidRPr="00B54CD7" w:rsidRDefault="00E159D9" w:rsidP="00E159D9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 xml:space="preserve">Resolved </w:t>
      </w:r>
    </w:p>
    <w:p w14:paraId="73428E06" w14:textId="0F534ECA" w:rsidR="00E159D9" w:rsidRPr="00B54CD7" w:rsidRDefault="00E159D9" w:rsidP="00E159D9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To receive the information.</w:t>
      </w:r>
    </w:p>
    <w:p w14:paraId="0A0258C1" w14:textId="77777777" w:rsidR="00E159D9" w:rsidRPr="00B54CD7" w:rsidRDefault="00E159D9" w:rsidP="00E159D9">
      <w:pPr>
        <w:rPr>
          <w:b/>
          <w:bCs/>
          <w:sz w:val="24"/>
          <w:szCs w:val="24"/>
        </w:rPr>
      </w:pPr>
    </w:p>
    <w:p w14:paraId="13EACC63" w14:textId="17138E87" w:rsidR="003720B0" w:rsidRPr="00B54CD7" w:rsidRDefault="003720B0" w:rsidP="00E159D9">
      <w:pPr>
        <w:pStyle w:val="Heading1"/>
      </w:pPr>
      <w:r w:rsidRPr="00B54CD7">
        <w:t>Police precept consultation</w:t>
      </w:r>
    </w:p>
    <w:p w14:paraId="3C5E6AD9" w14:textId="628CE30F" w:rsidR="003720B0" w:rsidRPr="00B54CD7" w:rsidRDefault="00E159D9" w:rsidP="003720B0">
      <w:pPr>
        <w:rPr>
          <w:rFonts w:cs="Calibri"/>
          <w:color w:val="000000"/>
          <w:sz w:val="24"/>
          <w:szCs w:val="24"/>
        </w:rPr>
      </w:pPr>
      <w:r w:rsidRPr="00B54CD7">
        <w:rPr>
          <w:rFonts w:cs="Calibri"/>
          <w:color w:val="000000"/>
          <w:sz w:val="24"/>
          <w:szCs w:val="24"/>
        </w:rPr>
        <w:t>Details of the above had been circulated.</w:t>
      </w:r>
    </w:p>
    <w:p w14:paraId="51EF9D66" w14:textId="57DA672C" w:rsidR="00E159D9" w:rsidRPr="00B54CD7" w:rsidRDefault="00E159D9" w:rsidP="003720B0">
      <w:pPr>
        <w:rPr>
          <w:rFonts w:cs="Calibri"/>
          <w:b/>
          <w:bCs/>
          <w:color w:val="000000"/>
          <w:sz w:val="24"/>
          <w:szCs w:val="24"/>
        </w:rPr>
      </w:pPr>
      <w:r w:rsidRPr="00B54CD7">
        <w:rPr>
          <w:rFonts w:cs="Calibri"/>
          <w:b/>
          <w:bCs/>
          <w:color w:val="000000"/>
          <w:sz w:val="24"/>
          <w:szCs w:val="24"/>
        </w:rPr>
        <w:t>RESOLVED</w:t>
      </w:r>
    </w:p>
    <w:p w14:paraId="2FE74439" w14:textId="37F1FD8D" w:rsidR="003720B0" w:rsidRPr="00B54CD7" w:rsidRDefault="00E159D9" w:rsidP="00E159D9">
      <w:pPr>
        <w:rPr>
          <w:rFonts w:cs="Calibri"/>
          <w:b/>
          <w:bCs/>
          <w:color w:val="000000"/>
          <w:sz w:val="24"/>
          <w:szCs w:val="24"/>
        </w:rPr>
      </w:pPr>
      <w:r w:rsidRPr="00B54CD7">
        <w:rPr>
          <w:rFonts w:cs="Calibri"/>
          <w:b/>
          <w:bCs/>
          <w:color w:val="000000"/>
          <w:sz w:val="24"/>
          <w:szCs w:val="24"/>
        </w:rPr>
        <w:t>To receive the information.</w:t>
      </w:r>
    </w:p>
    <w:p w14:paraId="4FD0C99A" w14:textId="77777777" w:rsidR="0041330A" w:rsidRPr="00B54CD7" w:rsidRDefault="0041330A" w:rsidP="0041330A">
      <w:pPr>
        <w:rPr>
          <w:sz w:val="24"/>
          <w:szCs w:val="24"/>
        </w:rPr>
      </w:pPr>
    </w:p>
    <w:p w14:paraId="08FBE9B6" w14:textId="03E8668A" w:rsidR="00F340DA" w:rsidRPr="00B54CD7" w:rsidRDefault="00E159D9" w:rsidP="00F340DA">
      <w:pPr>
        <w:pStyle w:val="Heading1"/>
      </w:pPr>
      <w:r w:rsidRPr="00B54CD7">
        <w:t xml:space="preserve">New 60mph </w:t>
      </w:r>
      <w:r w:rsidR="00F340DA" w:rsidRPr="00B54CD7">
        <w:t xml:space="preserve">Speed Signs </w:t>
      </w:r>
      <w:r w:rsidRPr="00B54CD7">
        <w:t>on B1342</w:t>
      </w:r>
    </w:p>
    <w:p w14:paraId="06BBB959" w14:textId="77777777" w:rsidR="00E159D9" w:rsidRPr="00B54CD7" w:rsidRDefault="00E159D9" w:rsidP="00F340DA">
      <w:r w:rsidRPr="00B54CD7">
        <w:t>A response has now been received from DCC in response to the issues raised by the Parish Council as a result of new 60mph speed signs being added to the lampposts on the B1342.</w:t>
      </w:r>
    </w:p>
    <w:p w14:paraId="45733D8A" w14:textId="6090C509" w:rsidR="00F340DA" w:rsidRPr="00B54CD7" w:rsidRDefault="00E159D9" w:rsidP="00F340DA">
      <w:r w:rsidRPr="00B54CD7">
        <w:t xml:space="preserve">DCC have indicated that the signs are as a result of a request from a local resident and are a legal requirement in locations where street lighting is present and the speed limit is not 30 </w:t>
      </w:r>
      <w:r w:rsidR="00B54CD7" w:rsidRPr="00B54CD7">
        <w:t>mph from</w:t>
      </w:r>
      <w:r w:rsidRPr="00B54CD7">
        <w:t xml:space="preserve"> DCC Cllr, George Vest expressed his concerns – and particularly as these new speed signs now encourage drivers to speed up.</w:t>
      </w:r>
    </w:p>
    <w:p w14:paraId="378F315E" w14:textId="3D4B1D18" w:rsidR="00E159D9" w:rsidRPr="00B54CD7" w:rsidRDefault="00E159D9" w:rsidP="00F340DA">
      <w:pPr>
        <w:rPr>
          <w:b/>
          <w:bCs/>
        </w:rPr>
      </w:pPr>
      <w:r w:rsidRPr="00B54CD7">
        <w:rPr>
          <w:b/>
          <w:bCs/>
        </w:rPr>
        <w:t>RESOLVED</w:t>
      </w:r>
    </w:p>
    <w:p w14:paraId="05A8018E" w14:textId="77D8DCD9" w:rsidR="00E159D9" w:rsidRPr="00B54CD7" w:rsidRDefault="00E159D9" w:rsidP="00F340DA">
      <w:pPr>
        <w:rPr>
          <w:b/>
          <w:bCs/>
        </w:rPr>
      </w:pPr>
      <w:r w:rsidRPr="00B54CD7">
        <w:rPr>
          <w:b/>
          <w:bCs/>
        </w:rPr>
        <w:t>To receive the information and retain as a standing item</w:t>
      </w:r>
      <w:r w:rsidR="00B54CD7" w:rsidRPr="00B54CD7">
        <w:rPr>
          <w:b/>
          <w:bCs/>
        </w:rPr>
        <w:t xml:space="preserve"> each month.</w:t>
      </w:r>
    </w:p>
    <w:p w14:paraId="3091040A" w14:textId="77777777" w:rsidR="00F340DA" w:rsidRPr="00B54CD7" w:rsidRDefault="00F340DA" w:rsidP="00B54CD7">
      <w:pPr>
        <w:ind w:left="0"/>
      </w:pPr>
    </w:p>
    <w:p w14:paraId="643B2834" w14:textId="753B077B" w:rsidR="00C05350" w:rsidRPr="00B54CD7" w:rsidRDefault="00F340DA" w:rsidP="00B54CD7">
      <w:pPr>
        <w:pStyle w:val="Heading1"/>
      </w:pPr>
      <w:r w:rsidRPr="00B54CD7">
        <w:t>Events &amp; Information</w:t>
      </w:r>
    </w:p>
    <w:p w14:paraId="28FCDCDF" w14:textId="749AF0AB" w:rsidR="00F340DA" w:rsidRPr="00B54CD7" w:rsidRDefault="00F340DA" w:rsidP="00F340DA">
      <w:pPr>
        <w:pStyle w:val="Heading2"/>
      </w:pPr>
      <w:r w:rsidRPr="00B54CD7">
        <w:t>Snowman / Best dressed House Competitions</w:t>
      </w:r>
    </w:p>
    <w:p w14:paraId="770FBB0A" w14:textId="7CEF10FB" w:rsidR="00B54CD7" w:rsidRPr="00B54CD7" w:rsidRDefault="00B54CD7" w:rsidP="00B54CD7">
      <w:pPr>
        <w:ind w:left="1440"/>
        <w:rPr>
          <w:b/>
          <w:bCs/>
        </w:rPr>
      </w:pPr>
      <w:r w:rsidRPr="00B54CD7">
        <w:rPr>
          <w:b/>
          <w:bCs/>
        </w:rPr>
        <w:t>RESOLVED</w:t>
      </w:r>
    </w:p>
    <w:p w14:paraId="7A6B5A47" w14:textId="447716A4" w:rsidR="00B54CD7" w:rsidRPr="00B54CD7" w:rsidRDefault="00B54CD7" w:rsidP="00B54CD7">
      <w:pPr>
        <w:ind w:left="1440"/>
        <w:rPr>
          <w:b/>
          <w:bCs/>
        </w:rPr>
      </w:pPr>
      <w:r w:rsidRPr="00B54CD7">
        <w:rPr>
          <w:b/>
          <w:bCs/>
        </w:rPr>
        <w:t>To hold again in 2021.</w:t>
      </w:r>
    </w:p>
    <w:p w14:paraId="3DA3BDF0" w14:textId="4DBA6353" w:rsidR="00C05350" w:rsidRPr="00B54CD7" w:rsidRDefault="00C05350" w:rsidP="00C05350"/>
    <w:p w14:paraId="07B21967" w14:textId="77777777" w:rsidR="00F340DA" w:rsidRPr="00B54CD7" w:rsidRDefault="00F340DA" w:rsidP="00B54CD7">
      <w:pPr>
        <w:pStyle w:val="Heading1"/>
        <w:numPr>
          <w:ilvl w:val="0"/>
          <w:numId w:val="0"/>
        </w:numPr>
      </w:pPr>
    </w:p>
    <w:p w14:paraId="79F48BAB" w14:textId="6A5D41B8" w:rsidR="00B54CD7" w:rsidRPr="00B54CD7" w:rsidRDefault="00C05350" w:rsidP="00B54CD7">
      <w:pPr>
        <w:pStyle w:val="Heading1"/>
      </w:pPr>
      <w:r w:rsidRPr="00B54CD7">
        <w:t xml:space="preserve">Drop box </w:t>
      </w:r>
      <w:r w:rsidR="00B54CD7" w:rsidRPr="00B54CD7">
        <w:t xml:space="preserve"> Storage Costs</w:t>
      </w:r>
    </w:p>
    <w:p w14:paraId="16AF3033" w14:textId="6312F483" w:rsidR="00B54CD7" w:rsidRPr="00B54CD7" w:rsidRDefault="00B54CD7" w:rsidP="00B54CD7">
      <w:pPr>
        <w:rPr>
          <w:sz w:val="24"/>
          <w:szCs w:val="24"/>
        </w:rPr>
      </w:pPr>
      <w:r w:rsidRPr="00B54CD7">
        <w:rPr>
          <w:sz w:val="24"/>
          <w:szCs w:val="24"/>
        </w:rPr>
        <w:t>The Clerk reported that the limit re storage is now being approached.</w:t>
      </w:r>
    </w:p>
    <w:p w14:paraId="693B29EB" w14:textId="23F6163A" w:rsidR="00B54CD7" w:rsidRPr="00B54CD7" w:rsidRDefault="00B54CD7" w:rsidP="00B54CD7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RESOLVED</w:t>
      </w:r>
    </w:p>
    <w:p w14:paraId="7FB72B85" w14:textId="3C2EDBDA" w:rsidR="00C05350" w:rsidRPr="00B54CD7" w:rsidRDefault="00B54CD7" w:rsidP="00B54CD7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To remove those files not used on a regular basis from drop-box and store on the council’s memory stick.</w:t>
      </w:r>
    </w:p>
    <w:p w14:paraId="704895A5" w14:textId="77777777" w:rsidR="00C05350" w:rsidRPr="00B54CD7" w:rsidRDefault="00C05350" w:rsidP="00C05350"/>
    <w:p w14:paraId="56853558" w14:textId="33CEADF6" w:rsidR="00F340DA" w:rsidRPr="00B54CD7" w:rsidRDefault="00F340DA" w:rsidP="00F340DA">
      <w:pPr>
        <w:pStyle w:val="Heading1"/>
      </w:pPr>
      <w:r w:rsidRPr="00B54CD7">
        <w:t>Date  of the next meeting:  Monday 15</w:t>
      </w:r>
      <w:r w:rsidRPr="00B54CD7">
        <w:rPr>
          <w:vertAlign w:val="superscript"/>
        </w:rPr>
        <w:t>th</w:t>
      </w:r>
      <w:r w:rsidRPr="00B54CD7">
        <w:t xml:space="preserve"> February 2021</w:t>
      </w:r>
    </w:p>
    <w:p w14:paraId="1AF47C6D" w14:textId="30563512" w:rsidR="00B54CD7" w:rsidRPr="00B54CD7" w:rsidRDefault="00B54CD7" w:rsidP="00B54CD7"/>
    <w:p w14:paraId="763EB459" w14:textId="77777777" w:rsidR="00B54CD7" w:rsidRPr="00B54CD7" w:rsidRDefault="00B54CD7" w:rsidP="00B54CD7"/>
    <w:p w14:paraId="7B32DEE7" w14:textId="699E3788" w:rsidR="00B54CD7" w:rsidRPr="00B54CD7" w:rsidRDefault="00B54CD7" w:rsidP="00B54CD7"/>
    <w:p w14:paraId="75C540BB" w14:textId="3778E3FA" w:rsidR="00B54CD7" w:rsidRPr="00B54CD7" w:rsidRDefault="00B54CD7" w:rsidP="00B54CD7">
      <w:pPr>
        <w:rPr>
          <w:sz w:val="24"/>
          <w:szCs w:val="24"/>
        </w:rPr>
      </w:pPr>
      <w:r w:rsidRPr="00B54CD7">
        <w:rPr>
          <w:sz w:val="24"/>
          <w:szCs w:val="24"/>
        </w:rPr>
        <w:t>The Chairman thanked everyone for attending and closed the meeting at 8.20pm</w:t>
      </w:r>
    </w:p>
    <w:p w14:paraId="28E07D41" w14:textId="71CFCFCA" w:rsidR="00BA44E9" w:rsidRPr="00B54CD7" w:rsidRDefault="00BA44E9" w:rsidP="00C05350">
      <w:pPr>
        <w:pStyle w:val="Heading1"/>
        <w:numPr>
          <w:ilvl w:val="0"/>
          <w:numId w:val="0"/>
        </w:numPr>
        <w:spacing w:before="240"/>
        <w:ind w:left="431" w:right="-142"/>
      </w:pPr>
    </w:p>
    <w:sectPr w:rsidR="00BA44E9" w:rsidRPr="00B54CD7" w:rsidSect="00B54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20" w:right="974" w:bottom="720" w:left="720" w:header="709" w:footer="18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97C3" w14:textId="77777777" w:rsidR="00583A9D" w:rsidRDefault="00583A9D" w:rsidP="00141E8D">
      <w:r>
        <w:separator/>
      </w:r>
    </w:p>
    <w:p w14:paraId="39AFF506" w14:textId="77777777" w:rsidR="00583A9D" w:rsidRDefault="00583A9D" w:rsidP="00141E8D"/>
  </w:endnote>
  <w:endnote w:type="continuationSeparator" w:id="0">
    <w:p w14:paraId="753629C6" w14:textId="77777777" w:rsidR="00583A9D" w:rsidRDefault="00583A9D" w:rsidP="00141E8D">
      <w:r>
        <w:continuationSeparator/>
      </w:r>
    </w:p>
    <w:p w14:paraId="39ED83DF" w14:textId="77777777" w:rsidR="00583A9D" w:rsidRDefault="00583A9D" w:rsidP="0014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DCDB" w14:textId="77777777" w:rsidR="000F18B9" w:rsidRDefault="000F18B9" w:rsidP="00141E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14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30EC" w14:textId="77777777" w:rsidR="000F18B9" w:rsidRDefault="000F18B9" w:rsidP="007202B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141E8D">
    <w:pPr>
      <w:pStyle w:val="Footer"/>
    </w:pPr>
  </w:p>
  <w:p w14:paraId="635C35F4" w14:textId="77777777" w:rsidR="000F18B9" w:rsidRDefault="000F18B9" w:rsidP="0014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7F76B" w14:textId="77777777" w:rsidR="00583A9D" w:rsidRDefault="00583A9D" w:rsidP="00141E8D">
      <w:r>
        <w:separator/>
      </w:r>
    </w:p>
    <w:p w14:paraId="5FDBB4A3" w14:textId="77777777" w:rsidR="00583A9D" w:rsidRDefault="00583A9D" w:rsidP="00141E8D"/>
  </w:footnote>
  <w:footnote w:type="continuationSeparator" w:id="0">
    <w:p w14:paraId="1B16EDC4" w14:textId="77777777" w:rsidR="00583A9D" w:rsidRDefault="00583A9D" w:rsidP="00141E8D">
      <w:r>
        <w:continuationSeparator/>
      </w:r>
    </w:p>
    <w:p w14:paraId="59AC3724" w14:textId="77777777" w:rsidR="00583A9D" w:rsidRDefault="00583A9D" w:rsidP="00141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3F07" w14:textId="37B70CD7" w:rsidR="000F18B9" w:rsidRDefault="00583A9D" w:rsidP="00141E8D">
    <w:pPr>
      <w:pStyle w:val="Header"/>
    </w:pPr>
    <w:r>
      <w:rPr>
        <w:noProof/>
      </w:rPr>
      <w:pict w14:anchorId="3771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180AF52F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76CD5A7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54D4FBF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4DC" w14:textId="7BD6E920" w:rsidR="000F18B9" w:rsidRDefault="000F18B9" w:rsidP="00481FB8">
    <w:pPr>
      <w:jc w:val="center"/>
    </w:pPr>
    <w:r>
      <w:t>HAWTHORN PARISH C</w:t>
    </w:r>
    <w:r w:rsidR="005C1F71">
      <w:t>OUNCIL</w:t>
    </w:r>
  </w:p>
  <w:p w14:paraId="3D445B24" w14:textId="2B1AE4D7" w:rsidR="000F18B9" w:rsidRPr="003232C3" w:rsidRDefault="000F18B9" w:rsidP="00141E8D">
    <w: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230" w14:textId="36257B51" w:rsidR="000F18B9" w:rsidRDefault="00583A9D" w:rsidP="00141E8D">
    <w:pPr>
      <w:pStyle w:val="Header"/>
    </w:pPr>
    <w:r>
      <w:rPr>
        <w:noProof/>
      </w:rPr>
      <w:pict w14:anchorId="21F91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B1D6D0A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2ED038E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3" w15:restartNumberingAfterBreak="0">
    <w:nsid w:val="03101FCB"/>
    <w:multiLevelType w:val="hybridMultilevel"/>
    <w:tmpl w:val="DB9463DE"/>
    <w:lvl w:ilvl="0" w:tplc="3A680A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23BA8"/>
    <w:multiLevelType w:val="hybridMultilevel"/>
    <w:tmpl w:val="BE02D2A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E90687"/>
    <w:multiLevelType w:val="hybridMultilevel"/>
    <w:tmpl w:val="18FE36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35375F"/>
    <w:multiLevelType w:val="multilevel"/>
    <w:tmpl w:val="1548DA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4276D7"/>
    <w:multiLevelType w:val="hybridMultilevel"/>
    <w:tmpl w:val="E49A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438D"/>
    <w:multiLevelType w:val="hybridMultilevel"/>
    <w:tmpl w:val="65E44F86"/>
    <w:lvl w:ilvl="0" w:tplc="3A680A3E">
      <w:start w:val="1"/>
      <w:numFmt w:val="lowerLetter"/>
      <w:lvlText w:val="%1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861E97"/>
    <w:multiLevelType w:val="hybridMultilevel"/>
    <w:tmpl w:val="97F03966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8FC69C7"/>
    <w:multiLevelType w:val="hybridMultilevel"/>
    <w:tmpl w:val="13AC1CE6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39217277"/>
    <w:multiLevelType w:val="hybridMultilevel"/>
    <w:tmpl w:val="0EFEAC20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40BE007E"/>
    <w:multiLevelType w:val="hybridMultilevel"/>
    <w:tmpl w:val="301AD5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1AB0A1D"/>
    <w:multiLevelType w:val="hybridMultilevel"/>
    <w:tmpl w:val="395E19AC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0976758"/>
    <w:multiLevelType w:val="hybridMultilevel"/>
    <w:tmpl w:val="7134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D455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235EB"/>
    <w:multiLevelType w:val="multilevel"/>
    <w:tmpl w:val="839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96926"/>
    <w:multiLevelType w:val="hybridMultilevel"/>
    <w:tmpl w:val="30104B34"/>
    <w:lvl w:ilvl="0" w:tplc="04090019">
      <w:start w:val="1"/>
      <w:numFmt w:val="lowerLetter"/>
      <w:lvlText w:val="%1."/>
      <w:lvlJc w:val="left"/>
      <w:pPr>
        <w:ind w:left="1554" w:hanging="360"/>
      </w:p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8" w15:restartNumberingAfterBreak="0">
    <w:nsid w:val="56A253EC"/>
    <w:multiLevelType w:val="hybridMultilevel"/>
    <w:tmpl w:val="B1D2582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7F93E35"/>
    <w:multiLevelType w:val="hybridMultilevel"/>
    <w:tmpl w:val="5752419E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0" w15:restartNumberingAfterBreak="0">
    <w:nsid w:val="5A7D28E3"/>
    <w:multiLevelType w:val="hybridMultilevel"/>
    <w:tmpl w:val="AB58FBE6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B59C7"/>
    <w:multiLevelType w:val="hybridMultilevel"/>
    <w:tmpl w:val="4F90B7B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5F6866F4"/>
    <w:multiLevelType w:val="hybridMultilevel"/>
    <w:tmpl w:val="CB6CA36C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57E6296"/>
    <w:multiLevelType w:val="hybridMultilevel"/>
    <w:tmpl w:val="E22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697B"/>
    <w:multiLevelType w:val="hybridMultilevel"/>
    <w:tmpl w:val="B3B491C0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839BB"/>
    <w:multiLevelType w:val="hybridMultilevel"/>
    <w:tmpl w:val="DA76839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1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19"/>
  </w:num>
  <w:num w:numId="21">
    <w:abstractNumId w:val="3"/>
  </w:num>
  <w:num w:numId="22">
    <w:abstractNumId w:val="24"/>
  </w:num>
  <w:num w:numId="23">
    <w:abstractNumId w:val="23"/>
  </w:num>
  <w:num w:numId="24">
    <w:abstractNumId w:val="16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022"/>
    <w:rsid w:val="00003A43"/>
    <w:rsid w:val="00004301"/>
    <w:rsid w:val="00004A17"/>
    <w:rsid w:val="000051DB"/>
    <w:rsid w:val="00005A9A"/>
    <w:rsid w:val="000061AE"/>
    <w:rsid w:val="00006A13"/>
    <w:rsid w:val="00006D43"/>
    <w:rsid w:val="0001026C"/>
    <w:rsid w:val="0001169C"/>
    <w:rsid w:val="00011C61"/>
    <w:rsid w:val="00011C86"/>
    <w:rsid w:val="00011CD0"/>
    <w:rsid w:val="00012DE3"/>
    <w:rsid w:val="00012E62"/>
    <w:rsid w:val="0001387B"/>
    <w:rsid w:val="00013D87"/>
    <w:rsid w:val="00014281"/>
    <w:rsid w:val="00014495"/>
    <w:rsid w:val="00014556"/>
    <w:rsid w:val="00014B12"/>
    <w:rsid w:val="0001513F"/>
    <w:rsid w:val="00016349"/>
    <w:rsid w:val="000204B6"/>
    <w:rsid w:val="00020DC1"/>
    <w:rsid w:val="00021DF9"/>
    <w:rsid w:val="00022355"/>
    <w:rsid w:val="00022697"/>
    <w:rsid w:val="000226A9"/>
    <w:rsid w:val="000249A2"/>
    <w:rsid w:val="000253AA"/>
    <w:rsid w:val="000255D8"/>
    <w:rsid w:val="00025775"/>
    <w:rsid w:val="00026B29"/>
    <w:rsid w:val="00026C3E"/>
    <w:rsid w:val="00027814"/>
    <w:rsid w:val="0003065E"/>
    <w:rsid w:val="00030BF4"/>
    <w:rsid w:val="000325BB"/>
    <w:rsid w:val="0003275A"/>
    <w:rsid w:val="00032802"/>
    <w:rsid w:val="0003438F"/>
    <w:rsid w:val="00035029"/>
    <w:rsid w:val="0003579D"/>
    <w:rsid w:val="00037BC1"/>
    <w:rsid w:val="00037EF3"/>
    <w:rsid w:val="0004082E"/>
    <w:rsid w:val="00040993"/>
    <w:rsid w:val="00041519"/>
    <w:rsid w:val="00042252"/>
    <w:rsid w:val="000425B7"/>
    <w:rsid w:val="000425F4"/>
    <w:rsid w:val="000441C1"/>
    <w:rsid w:val="000443C2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6DE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95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249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0698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6B8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5648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4D"/>
    <w:rsid w:val="000F666E"/>
    <w:rsid w:val="000F7126"/>
    <w:rsid w:val="000F7BD7"/>
    <w:rsid w:val="0010028B"/>
    <w:rsid w:val="001002E3"/>
    <w:rsid w:val="00100C38"/>
    <w:rsid w:val="00101C97"/>
    <w:rsid w:val="00101D51"/>
    <w:rsid w:val="0010261A"/>
    <w:rsid w:val="00104230"/>
    <w:rsid w:val="001046DE"/>
    <w:rsid w:val="00105151"/>
    <w:rsid w:val="00107513"/>
    <w:rsid w:val="00107638"/>
    <w:rsid w:val="0010765E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166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1E8D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14E"/>
    <w:rsid w:val="00160D94"/>
    <w:rsid w:val="0016129E"/>
    <w:rsid w:val="0016167C"/>
    <w:rsid w:val="0016182C"/>
    <w:rsid w:val="00163BF2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66FF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B77E9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0D"/>
    <w:rsid w:val="001C3E62"/>
    <w:rsid w:val="001C4155"/>
    <w:rsid w:val="001C5910"/>
    <w:rsid w:val="001C6322"/>
    <w:rsid w:val="001C66BB"/>
    <w:rsid w:val="001C69D5"/>
    <w:rsid w:val="001C6B8A"/>
    <w:rsid w:val="001C6EB0"/>
    <w:rsid w:val="001D09EC"/>
    <w:rsid w:val="001D17EB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2177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0744B"/>
    <w:rsid w:val="0020751F"/>
    <w:rsid w:val="0021003A"/>
    <w:rsid w:val="00210061"/>
    <w:rsid w:val="00210672"/>
    <w:rsid w:val="0021178D"/>
    <w:rsid w:val="002123D9"/>
    <w:rsid w:val="00212747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46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5FC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26F5"/>
    <w:rsid w:val="00273576"/>
    <w:rsid w:val="00273DFB"/>
    <w:rsid w:val="00273E59"/>
    <w:rsid w:val="00274006"/>
    <w:rsid w:val="002753F9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876DF"/>
    <w:rsid w:val="002908AC"/>
    <w:rsid w:val="00290BF1"/>
    <w:rsid w:val="00290E1C"/>
    <w:rsid w:val="00291229"/>
    <w:rsid w:val="002912EA"/>
    <w:rsid w:val="00291351"/>
    <w:rsid w:val="0029169C"/>
    <w:rsid w:val="00291F9D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018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10C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38A"/>
    <w:rsid w:val="00302477"/>
    <w:rsid w:val="00302F18"/>
    <w:rsid w:val="003032E8"/>
    <w:rsid w:val="003038AB"/>
    <w:rsid w:val="00304C96"/>
    <w:rsid w:val="00304D55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2734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57BE"/>
    <w:rsid w:val="00326028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0D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B2C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0B0"/>
    <w:rsid w:val="0037211D"/>
    <w:rsid w:val="00372976"/>
    <w:rsid w:val="00372F26"/>
    <w:rsid w:val="003734A3"/>
    <w:rsid w:val="00373988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870D2"/>
    <w:rsid w:val="00390AF9"/>
    <w:rsid w:val="003913E2"/>
    <w:rsid w:val="003918D3"/>
    <w:rsid w:val="003920DD"/>
    <w:rsid w:val="003936DC"/>
    <w:rsid w:val="00393878"/>
    <w:rsid w:val="00393B8C"/>
    <w:rsid w:val="003940CD"/>
    <w:rsid w:val="00394F87"/>
    <w:rsid w:val="0039551C"/>
    <w:rsid w:val="00395C92"/>
    <w:rsid w:val="00395F4A"/>
    <w:rsid w:val="00396842"/>
    <w:rsid w:val="00396DF4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589C"/>
    <w:rsid w:val="003A65FE"/>
    <w:rsid w:val="003A7B4B"/>
    <w:rsid w:val="003B0196"/>
    <w:rsid w:val="003B10D6"/>
    <w:rsid w:val="003B19EF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1CD2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68CD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114"/>
    <w:rsid w:val="003E679D"/>
    <w:rsid w:val="003E6F13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330A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434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345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3D8"/>
    <w:rsid w:val="004747DD"/>
    <w:rsid w:val="00474959"/>
    <w:rsid w:val="00475D17"/>
    <w:rsid w:val="0048029B"/>
    <w:rsid w:val="00480589"/>
    <w:rsid w:val="00480B34"/>
    <w:rsid w:val="00480D7C"/>
    <w:rsid w:val="00481367"/>
    <w:rsid w:val="00481FB8"/>
    <w:rsid w:val="00485AB5"/>
    <w:rsid w:val="00487194"/>
    <w:rsid w:val="00487F25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0E3"/>
    <w:rsid w:val="004D641C"/>
    <w:rsid w:val="004D7001"/>
    <w:rsid w:val="004E0D4D"/>
    <w:rsid w:val="004E1025"/>
    <w:rsid w:val="004E1640"/>
    <w:rsid w:val="004E16C8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A8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4F35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6CDA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5D3A"/>
    <w:rsid w:val="00576295"/>
    <w:rsid w:val="00577704"/>
    <w:rsid w:val="00580FD7"/>
    <w:rsid w:val="005815E3"/>
    <w:rsid w:val="00582A44"/>
    <w:rsid w:val="00582B21"/>
    <w:rsid w:val="005831EF"/>
    <w:rsid w:val="00583A9D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2142"/>
    <w:rsid w:val="005A393E"/>
    <w:rsid w:val="005A43D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BFB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4F1E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5B7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6FCE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0D8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4DEC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3D0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1E4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87201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4E8C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2AEA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1E34"/>
    <w:rsid w:val="006D2A19"/>
    <w:rsid w:val="006D300A"/>
    <w:rsid w:val="006D34DC"/>
    <w:rsid w:val="006D38DB"/>
    <w:rsid w:val="006D45EC"/>
    <w:rsid w:val="006D47C9"/>
    <w:rsid w:val="006D49CF"/>
    <w:rsid w:val="006D4AD0"/>
    <w:rsid w:val="006D4B6D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01"/>
    <w:rsid w:val="006F044F"/>
    <w:rsid w:val="006F05B5"/>
    <w:rsid w:val="006F124F"/>
    <w:rsid w:val="006F1B51"/>
    <w:rsid w:val="006F1CC1"/>
    <w:rsid w:val="006F2039"/>
    <w:rsid w:val="006F268F"/>
    <w:rsid w:val="006F30E1"/>
    <w:rsid w:val="006F3AB5"/>
    <w:rsid w:val="006F3D69"/>
    <w:rsid w:val="006F42DE"/>
    <w:rsid w:val="006F48AA"/>
    <w:rsid w:val="006F6281"/>
    <w:rsid w:val="006F6D98"/>
    <w:rsid w:val="006F7099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0F8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B2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7B3"/>
    <w:rsid w:val="00742BDB"/>
    <w:rsid w:val="007430E5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2DFC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6FB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4B5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1F93"/>
    <w:rsid w:val="007F21B9"/>
    <w:rsid w:val="007F239D"/>
    <w:rsid w:val="007F2F1B"/>
    <w:rsid w:val="007F36FA"/>
    <w:rsid w:val="007F3CE0"/>
    <w:rsid w:val="007F4217"/>
    <w:rsid w:val="007F49EC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5B3C"/>
    <w:rsid w:val="008162B6"/>
    <w:rsid w:val="00816645"/>
    <w:rsid w:val="00816D0E"/>
    <w:rsid w:val="00816E08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C66"/>
    <w:rsid w:val="00826DF8"/>
    <w:rsid w:val="008300FB"/>
    <w:rsid w:val="008303EA"/>
    <w:rsid w:val="0083041D"/>
    <w:rsid w:val="00830C56"/>
    <w:rsid w:val="008310C1"/>
    <w:rsid w:val="00831677"/>
    <w:rsid w:val="008316C1"/>
    <w:rsid w:val="0083192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700"/>
    <w:rsid w:val="00857BCA"/>
    <w:rsid w:val="0086072D"/>
    <w:rsid w:val="00860F34"/>
    <w:rsid w:val="0086165A"/>
    <w:rsid w:val="00861712"/>
    <w:rsid w:val="008620A4"/>
    <w:rsid w:val="00862A8A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A22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A7809"/>
    <w:rsid w:val="008B0E48"/>
    <w:rsid w:val="008B240D"/>
    <w:rsid w:val="008B2871"/>
    <w:rsid w:val="008B2895"/>
    <w:rsid w:val="008B3501"/>
    <w:rsid w:val="008B418E"/>
    <w:rsid w:val="008B4488"/>
    <w:rsid w:val="008B58D8"/>
    <w:rsid w:val="008B5D68"/>
    <w:rsid w:val="008B6166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5AE1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D662C"/>
    <w:rsid w:val="008E00C2"/>
    <w:rsid w:val="008E029E"/>
    <w:rsid w:val="008E0C31"/>
    <w:rsid w:val="008E0F12"/>
    <w:rsid w:val="008E25F4"/>
    <w:rsid w:val="008E2D25"/>
    <w:rsid w:val="008E30E3"/>
    <w:rsid w:val="008E30FF"/>
    <w:rsid w:val="008E3F95"/>
    <w:rsid w:val="008E41C4"/>
    <w:rsid w:val="008E4AD6"/>
    <w:rsid w:val="008E5019"/>
    <w:rsid w:val="008E5F19"/>
    <w:rsid w:val="008E6516"/>
    <w:rsid w:val="008E6A80"/>
    <w:rsid w:val="008E75EE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617A"/>
    <w:rsid w:val="008F7D7C"/>
    <w:rsid w:val="00900C2C"/>
    <w:rsid w:val="00900D0D"/>
    <w:rsid w:val="0090185D"/>
    <w:rsid w:val="00901DD9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166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0B9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3D49"/>
    <w:rsid w:val="00954358"/>
    <w:rsid w:val="009560C6"/>
    <w:rsid w:val="0095650F"/>
    <w:rsid w:val="00956D3A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2FDE"/>
    <w:rsid w:val="00963D0F"/>
    <w:rsid w:val="00963E65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76E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36FA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0FCB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72E"/>
    <w:rsid w:val="009C48D4"/>
    <w:rsid w:val="009C4BA5"/>
    <w:rsid w:val="009C5932"/>
    <w:rsid w:val="009C5E32"/>
    <w:rsid w:val="009C66E1"/>
    <w:rsid w:val="009C6A3B"/>
    <w:rsid w:val="009C720D"/>
    <w:rsid w:val="009C72BF"/>
    <w:rsid w:val="009C7914"/>
    <w:rsid w:val="009C79D8"/>
    <w:rsid w:val="009D00D7"/>
    <w:rsid w:val="009D070C"/>
    <w:rsid w:val="009D0BC1"/>
    <w:rsid w:val="009D0C99"/>
    <w:rsid w:val="009D1EC2"/>
    <w:rsid w:val="009D24EB"/>
    <w:rsid w:val="009D2609"/>
    <w:rsid w:val="009D3A77"/>
    <w:rsid w:val="009D4F04"/>
    <w:rsid w:val="009D5CC7"/>
    <w:rsid w:val="009D5D77"/>
    <w:rsid w:val="009D6124"/>
    <w:rsid w:val="009E05E7"/>
    <w:rsid w:val="009E0B5B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4D1C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49FF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443"/>
    <w:rsid w:val="00A43818"/>
    <w:rsid w:val="00A4392B"/>
    <w:rsid w:val="00A44317"/>
    <w:rsid w:val="00A45559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3F6"/>
    <w:rsid w:val="00A5585C"/>
    <w:rsid w:val="00A55D1F"/>
    <w:rsid w:val="00A56724"/>
    <w:rsid w:val="00A56AB7"/>
    <w:rsid w:val="00A56F3B"/>
    <w:rsid w:val="00A57338"/>
    <w:rsid w:val="00A613C3"/>
    <w:rsid w:val="00A61CC0"/>
    <w:rsid w:val="00A62FB7"/>
    <w:rsid w:val="00A63098"/>
    <w:rsid w:val="00A63F25"/>
    <w:rsid w:val="00A649C6"/>
    <w:rsid w:val="00A64F65"/>
    <w:rsid w:val="00A651B7"/>
    <w:rsid w:val="00A65375"/>
    <w:rsid w:val="00A656F3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35AC"/>
    <w:rsid w:val="00A85089"/>
    <w:rsid w:val="00A85D76"/>
    <w:rsid w:val="00A86A49"/>
    <w:rsid w:val="00A86E81"/>
    <w:rsid w:val="00A870D0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25F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35D0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3C6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3E3C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0BE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1BBA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389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32E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17AD"/>
    <w:rsid w:val="00B32711"/>
    <w:rsid w:val="00B33A19"/>
    <w:rsid w:val="00B33B1A"/>
    <w:rsid w:val="00B34252"/>
    <w:rsid w:val="00B349E5"/>
    <w:rsid w:val="00B34FB1"/>
    <w:rsid w:val="00B3565E"/>
    <w:rsid w:val="00B35A7B"/>
    <w:rsid w:val="00B36134"/>
    <w:rsid w:val="00B3656E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47424"/>
    <w:rsid w:val="00B50EF7"/>
    <w:rsid w:val="00B51A19"/>
    <w:rsid w:val="00B52A9B"/>
    <w:rsid w:val="00B53634"/>
    <w:rsid w:val="00B537A9"/>
    <w:rsid w:val="00B53883"/>
    <w:rsid w:val="00B54CD7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86B87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A7BA3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322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19C"/>
    <w:rsid w:val="00BD6286"/>
    <w:rsid w:val="00BD6A19"/>
    <w:rsid w:val="00BD6D9C"/>
    <w:rsid w:val="00BD6E75"/>
    <w:rsid w:val="00BD708F"/>
    <w:rsid w:val="00BD7EED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435"/>
    <w:rsid w:val="00BF66F2"/>
    <w:rsid w:val="00C005AD"/>
    <w:rsid w:val="00C01061"/>
    <w:rsid w:val="00C012E1"/>
    <w:rsid w:val="00C01D0B"/>
    <w:rsid w:val="00C0254E"/>
    <w:rsid w:val="00C028AA"/>
    <w:rsid w:val="00C03475"/>
    <w:rsid w:val="00C03B9E"/>
    <w:rsid w:val="00C04312"/>
    <w:rsid w:val="00C04F68"/>
    <w:rsid w:val="00C05350"/>
    <w:rsid w:val="00C05515"/>
    <w:rsid w:val="00C05CA2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497C"/>
    <w:rsid w:val="00C157D1"/>
    <w:rsid w:val="00C15EE8"/>
    <w:rsid w:val="00C15F4C"/>
    <w:rsid w:val="00C161E1"/>
    <w:rsid w:val="00C16516"/>
    <w:rsid w:val="00C16554"/>
    <w:rsid w:val="00C1665D"/>
    <w:rsid w:val="00C16F2F"/>
    <w:rsid w:val="00C173A2"/>
    <w:rsid w:val="00C17B5F"/>
    <w:rsid w:val="00C20278"/>
    <w:rsid w:val="00C202DF"/>
    <w:rsid w:val="00C203AD"/>
    <w:rsid w:val="00C20A7B"/>
    <w:rsid w:val="00C20D2D"/>
    <w:rsid w:val="00C21B02"/>
    <w:rsid w:val="00C22184"/>
    <w:rsid w:val="00C2253C"/>
    <w:rsid w:val="00C22D96"/>
    <w:rsid w:val="00C22DBA"/>
    <w:rsid w:val="00C24919"/>
    <w:rsid w:val="00C30269"/>
    <w:rsid w:val="00C32015"/>
    <w:rsid w:val="00C32DE0"/>
    <w:rsid w:val="00C32DE8"/>
    <w:rsid w:val="00C33C11"/>
    <w:rsid w:val="00C33E73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2DD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24E7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A02"/>
    <w:rsid w:val="00C80C90"/>
    <w:rsid w:val="00C81079"/>
    <w:rsid w:val="00C81203"/>
    <w:rsid w:val="00C812EC"/>
    <w:rsid w:val="00C813A4"/>
    <w:rsid w:val="00C81EE3"/>
    <w:rsid w:val="00C822B1"/>
    <w:rsid w:val="00C82B55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B76"/>
    <w:rsid w:val="00C87E45"/>
    <w:rsid w:val="00C90C58"/>
    <w:rsid w:val="00C917A0"/>
    <w:rsid w:val="00C91A01"/>
    <w:rsid w:val="00C92766"/>
    <w:rsid w:val="00C93A41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4C94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4874"/>
    <w:rsid w:val="00CC5ADB"/>
    <w:rsid w:val="00CC5B5F"/>
    <w:rsid w:val="00CC774F"/>
    <w:rsid w:val="00CC7777"/>
    <w:rsid w:val="00CC7914"/>
    <w:rsid w:val="00CC792C"/>
    <w:rsid w:val="00CC7AC6"/>
    <w:rsid w:val="00CD00B3"/>
    <w:rsid w:val="00CD426E"/>
    <w:rsid w:val="00CD44D7"/>
    <w:rsid w:val="00CD478A"/>
    <w:rsid w:val="00CD5800"/>
    <w:rsid w:val="00CD590D"/>
    <w:rsid w:val="00CD5CB3"/>
    <w:rsid w:val="00CD5D0E"/>
    <w:rsid w:val="00CD643E"/>
    <w:rsid w:val="00CD6CB9"/>
    <w:rsid w:val="00CD714D"/>
    <w:rsid w:val="00CD7E2B"/>
    <w:rsid w:val="00CE069C"/>
    <w:rsid w:val="00CE06B6"/>
    <w:rsid w:val="00CE2274"/>
    <w:rsid w:val="00CE24D8"/>
    <w:rsid w:val="00CE270F"/>
    <w:rsid w:val="00CE2AB5"/>
    <w:rsid w:val="00CE2FE7"/>
    <w:rsid w:val="00CE31F4"/>
    <w:rsid w:val="00CE4617"/>
    <w:rsid w:val="00CE4B69"/>
    <w:rsid w:val="00CE4F16"/>
    <w:rsid w:val="00CE4FAA"/>
    <w:rsid w:val="00CE53BE"/>
    <w:rsid w:val="00CE5937"/>
    <w:rsid w:val="00CE63F8"/>
    <w:rsid w:val="00CE6922"/>
    <w:rsid w:val="00CE6A8F"/>
    <w:rsid w:val="00CE72D2"/>
    <w:rsid w:val="00CF2A6F"/>
    <w:rsid w:val="00CF3107"/>
    <w:rsid w:val="00CF32B3"/>
    <w:rsid w:val="00CF330E"/>
    <w:rsid w:val="00CF3382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BB6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37FF4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059B"/>
    <w:rsid w:val="00D6116A"/>
    <w:rsid w:val="00D62137"/>
    <w:rsid w:val="00D62208"/>
    <w:rsid w:val="00D62543"/>
    <w:rsid w:val="00D634DC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2BF3"/>
    <w:rsid w:val="00D83DA7"/>
    <w:rsid w:val="00D83E9D"/>
    <w:rsid w:val="00D847DA"/>
    <w:rsid w:val="00D84EFB"/>
    <w:rsid w:val="00D87137"/>
    <w:rsid w:val="00D876E3"/>
    <w:rsid w:val="00D8790F"/>
    <w:rsid w:val="00D87AAD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DFC"/>
    <w:rsid w:val="00DA6FB0"/>
    <w:rsid w:val="00DA71F3"/>
    <w:rsid w:val="00DA7A44"/>
    <w:rsid w:val="00DB0268"/>
    <w:rsid w:val="00DB07EF"/>
    <w:rsid w:val="00DB0BBD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4FC6"/>
    <w:rsid w:val="00DB50BD"/>
    <w:rsid w:val="00DB554E"/>
    <w:rsid w:val="00DB6A5F"/>
    <w:rsid w:val="00DB7B29"/>
    <w:rsid w:val="00DC0770"/>
    <w:rsid w:val="00DC0E9D"/>
    <w:rsid w:val="00DC0EED"/>
    <w:rsid w:val="00DC105F"/>
    <w:rsid w:val="00DC1165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502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1362"/>
    <w:rsid w:val="00DE18A8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027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4341"/>
    <w:rsid w:val="00E15545"/>
    <w:rsid w:val="00E159D9"/>
    <w:rsid w:val="00E15B89"/>
    <w:rsid w:val="00E16284"/>
    <w:rsid w:val="00E162CC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0A48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A31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A4D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B9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2BA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DF3"/>
    <w:rsid w:val="00E76EC7"/>
    <w:rsid w:val="00E77ED4"/>
    <w:rsid w:val="00E8015B"/>
    <w:rsid w:val="00E802D8"/>
    <w:rsid w:val="00E81AAA"/>
    <w:rsid w:val="00E82329"/>
    <w:rsid w:val="00E83185"/>
    <w:rsid w:val="00E84485"/>
    <w:rsid w:val="00E84804"/>
    <w:rsid w:val="00E84C9B"/>
    <w:rsid w:val="00E85048"/>
    <w:rsid w:val="00E8517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64C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35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AC6"/>
    <w:rsid w:val="00EC4B71"/>
    <w:rsid w:val="00EC518A"/>
    <w:rsid w:val="00EC63B9"/>
    <w:rsid w:val="00EC747D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D767E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773"/>
    <w:rsid w:val="00EF0E73"/>
    <w:rsid w:val="00EF10B9"/>
    <w:rsid w:val="00EF10FC"/>
    <w:rsid w:val="00EF1A1A"/>
    <w:rsid w:val="00EF2872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3689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51F"/>
    <w:rsid w:val="00F23E5B"/>
    <w:rsid w:val="00F2516F"/>
    <w:rsid w:val="00F25D09"/>
    <w:rsid w:val="00F25D0B"/>
    <w:rsid w:val="00F25D9E"/>
    <w:rsid w:val="00F25F4C"/>
    <w:rsid w:val="00F2740A"/>
    <w:rsid w:val="00F277D3"/>
    <w:rsid w:val="00F30654"/>
    <w:rsid w:val="00F32B8D"/>
    <w:rsid w:val="00F333B3"/>
    <w:rsid w:val="00F33FA3"/>
    <w:rsid w:val="00F340DA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644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46DF"/>
    <w:rsid w:val="00F748C5"/>
    <w:rsid w:val="00F74A9A"/>
    <w:rsid w:val="00F752D3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4B14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5C40"/>
    <w:rsid w:val="00F95F79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671D"/>
    <w:rsid w:val="00FA7519"/>
    <w:rsid w:val="00FA778F"/>
    <w:rsid w:val="00FB0264"/>
    <w:rsid w:val="00FB07CB"/>
    <w:rsid w:val="00FB0964"/>
    <w:rsid w:val="00FB0E0C"/>
    <w:rsid w:val="00FB16E7"/>
    <w:rsid w:val="00FB32AE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5E0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25D1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45CBF6AF-66AF-934F-8D06-9298A1B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8D"/>
    <w:pPr>
      <w:spacing w:line="276" w:lineRule="auto"/>
      <w:ind w:left="426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141E8D"/>
    <w:pPr>
      <w:numPr>
        <w:numId w:val="4"/>
      </w:numPr>
      <w:tabs>
        <w:tab w:val="left" w:pos="630"/>
      </w:tabs>
      <w:ind w:right="-144"/>
      <w:jc w:val="both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DB7B29"/>
    <w:pPr>
      <w:keepNext/>
      <w:numPr>
        <w:ilvl w:val="1"/>
        <w:numId w:val="4"/>
      </w:numPr>
      <w:ind w:hanging="15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2872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jc w:val="both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</w:pPr>
    <w:rPr>
      <w:rFonts w:ascii="Arial Black" w:hAnsi="Arial Black"/>
      <w:sz w:val="28"/>
      <w:szCs w:val="20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firstLine="284"/>
    </w:pPr>
    <w:rPr>
      <w:rFonts w:ascii="Arial" w:hAnsi="Arial" w:cs="Arial"/>
      <w:i/>
      <w:iCs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B18C3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41E8D"/>
    <w:rPr>
      <w:rFonts w:asciiTheme="minorHAnsi" w:eastAsia="Calibri" w:hAnsiTheme="minorHAnsi" w:cstheme="minorHAnsi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  <w:style w:type="character" w:styleId="UnresolvedMention">
    <w:name w:val="Unresolved Mention"/>
    <w:basedOn w:val="DefaultParagraphFont"/>
    <w:rsid w:val="0093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D18-4BEC-5A4C-A07A-6B4473B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69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dc:description/>
  <cp:lastModifiedBy>Lesley Swinbank</cp:lastModifiedBy>
  <cp:revision>13</cp:revision>
  <cp:lastPrinted>2020-10-19T16:50:00Z</cp:lastPrinted>
  <dcterms:created xsi:type="dcterms:W3CDTF">2021-01-13T14:37:00Z</dcterms:created>
  <dcterms:modified xsi:type="dcterms:W3CDTF">2021-01-26T19:08:00Z</dcterms:modified>
</cp:coreProperties>
</file>